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8B" w:rsidRPr="006364C4" w:rsidRDefault="000E668B">
      <w:pPr>
        <w:tabs>
          <w:tab w:val="left" w:pos="1985"/>
          <w:tab w:val="left" w:pos="4536"/>
          <w:tab w:val="right" w:pos="8505"/>
        </w:tabs>
        <w:ind w:left="-567"/>
        <w:jc w:val="both"/>
        <w:rPr>
          <w:rFonts w:ascii="Arial" w:hAnsi="Arial"/>
          <w:b/>
          <w:i/>
          <w:sz w:val="24"/>
          <w:lang w:val="en-GB"/>
        </w:rPr>
      </w:pPr>
    </w:p>
    <w:p w:rsidR="000E668B" w:rsidRDefault="00AA2F13">
      <w:pPr>
        <w:tabs>
          <w:tab w:val="left" w:pos="1985"/>
          <w:tab w:val="left" w:pos="5190"/>
          <w:tab w:val="right" w:pos="8505"/>
        </w:tabs>
        <w:spacing w:after="120"/>
        <w:ind w:left="-567"/>
        <w:jc w:val="both"/>
        <w:rPr>
          <w:rFonts w:ascii="Arial" w:hAnsi="Arial"/>
          <w:b/>
          <w:sz w:val="24"/>
          <w:lang w:val="en-GB"/>
        </w:rPr>
        <w:sectPr w:rsidR="000E668B" w:rsidSect="0048757E">
          <w:pgSz w:w="11907" w:h="16840" w:code="9"/>
          <w:pgMar w:top="284" w:right="1701" w:bottom="567" w:left="1701" w:header="720" w:footer="720" w:gutter="0"/>
          <w:cols w:space="720"/>
          <w:docGrid w:linePitch="360"/>
        </w:sectPr>
      </w:pPr>
      <w:r>
        <w:rPr>
          <w:rFonts w:ascii="Arial" w:hAnsi="Arial"/>
          <w:b/>
          <w:sz w:val="36"/>
          <w:lang w:val="en-GB"/>
        </w:rPr>
        <w:t>AJ Finch</w:t>
      </w:r>
      <w:r>
        <w:rPr>
          <w:rFonts w:ascii="Arial" w:hAnsi="Arial"/>
          <w:b/>
          <w:sz w:val="24"/>
          <w:lang w:val="en-GB"/>
        </w:rPr>
        <w:tab/>
      </w:r>
      <w:r>
        <w:rPr>
          <w:rFonts w:ascii="Arial" w:hAnsi="Arial"/>
          <w:b/>
          <w:sz w:val="24"/>
          <w:lang w:val="en-GB"/>
        </w:rPr>
        <w:tab/>
      </w:r>
    </w:p>
    <w:p w:rsidR="000E668B" w:rsidRPr="006364C4" w:rsidRDefault="00AA2F13">
      <w:pPr>
        <w:tabs>
          <w:tab w:val="left" w:pos="1985"/>
          <w:tab w:val="right" w:pos="8505"/>
        </w:tabs>
        <w:ind w:left="-567"/>
        <w:jc w:val="both"/>
        <w:rPr>
          <w:rFonts w:ascii="Arial" w:hAnsi="Arial"/>
          <w:sz w:val="24"/>
          <w:lang w:val="en-GB"/>
        </w:rPr>
      </w:pPr>
      <w:r w:rsidRPr="006364C4">
        <w:rPr>
          <w:rFonts w:ascii="Arial" w:hAnsi="Arial"/>
          <w:sz w:val="24"/>
          <w:lang w:val="en-GB"/>
        </w:rPr>
        <w:lastRenderedPageBreak/>
        <w:t>174 Southwood Road</w:t>
      </w:r>
    </w:p>
    <w:p w:rsidR="000E668B" w:rsidRPr="006364C4" w:rsidRDefault="00AA2F13">
      <w:pPr>
        <w:tabs>
          <w:tab w:val="left" w:pos="1985"/>
          <w:tab w:val="right" w:pos="8505"/>
        </w:tabs>
        <w:ind w:left="-567"/>
        <w:jc w:val="both"/>
        <w:rPr>
          <w:b/>
          <w:i/>
          <w:sz w:val="24"/>
        </w:rPr>
      </w:pPr>
      <w:r w:rsidRPr="006364C4">
        <w:rPr>
          <w:rFonts w:ascii="Arial" w:hAnsi="Arial"/>
          <w:sz w:val="24"/>
          <w:lang w:val="en-GB"/>
        </w:rPr>
        <w:t xml:space="preserve">Tunbridge Wells  </w:t>
      </w:r>
      <w:r w:rsidRPr="006364C4">
        <w:rPr>
          <w:b/>
          <w:i/>
          <w:sz w:val="24"/>
        </w:rPr>
        <w:t>TN4 8UX</w:t>
      </w:r>
    </w:p>
    <w:p w:rsidR="000E668B" w:rsidRPr="006364C4" w:rsidRDefault="00AA2F13">
      <w:pPr>
        <w:tabs>
          <w:tab w:val="left" w:pos="1985"/>
          <w:tab w:val="left" w:pos="5220"/>
          <w:tab w:val="right" w:pos="8505"/>
        </w:tabs>
        <w:ind w:left="-567"/>
        <w:jc w:val="right"/>
        <w:rPr>
          <w:rFonts w:ascii="Arial" w:hAnsi="Arial"/>
          <w:sz w:val="24"/>
          <w:lang w:val="en-GB"/>
        </w:rPr>
      </w:pPr>
      <w:r w:rsidRPr="006364C4">
        <w:rPr>
          <w:rFonts w:ascii="Arial" w:hAnsi="Arial"/>
          <w:sz w:val="24"/>
          <w:lang w:val="en-GB"/>
        </w:rPr>
        <w:lastRenderedPageBreak/>
        <w:t>01892 530424</w:t>
      </w:r>
    </w:p>
    <w:p w:rsidR="000E668B" w:rsidRPr="00FF0C73" w:rsidRDefault="00673EF9">
      <w:pPr>
        <w:tabs>
          <w:tab w:val="left" w:pos="1985"/>
          <w:tab w:val="left" w:pos="5220"/>
          <w:tab w:val="right" w:pos="8505"/>
        </w:tabs>
        <w:ind w:left="-567"/>
        <w:jc w:val="right"/>
        <w:rPr>
          <w:rFonts w:ascii="Arial" w:hAnsi="Arial" w:cs="Arial"/>
          <w:sz w:val="24"/>
          <w:lang w:val="en-GB"/>
        </w:rPr>
        <w:sectPr w:rsidR="000E668B" w:rsidRPr="00FF0C73" w:rsidSect="0048757E">
          <w:type w:val="continuous"/>
          <w:pgSz w:w="11907" w:h="16840" w:code="9"/>
          <w:pgMar w:top="284" w:right="1701" w:bottom="567" w:left="1701" w:header="720" w:footer="720" w:gutter="0"/>
          <w:cols w:num="2" w:space="720"/>
          <w:docGrid w:linePitch="360"/>
        </w:sectPr>
      </w:pPr>
      <w:hyperlink r:id="rId6" w:history="1">
        <w:r w:rsidR="00AA2F13" w:rsidRPr="006364C4">
          <w:rPr>
            <w:rStyle w:val="Hyperlink"/>
            <w:rFonts w:ascii="Arial" w:hAnsi="Arial"/>
            <w:sz w:val="24"/>
          </w:rPr>
          <w:t>aj@logos.co.uk</w:t>
        </w:r>
      </w:hyperlink>
    </w:p>
    <w:p w:rsidR="000E668B" w:rsidRPr="00FF0C73" w:rsidRDefault="000E668B">
      <w:pPr>
        <w:tabs>
          <w:tab w:val="left" w:pos="1985"/>
          <w:tab w:val="left" w:pos="5220"/>
          <w:tab w:val="right" w:pos="8505"/>
        </w:tabs>
        <w:ind w:left="-567"/>
        <w:jc w:val="both"/>
        <w:rPr>
          <w:rFonts w:ascii="Arial" w:hAnsi="Arial" w:cs="Arial"/>
          <w:sz w:val="24"/>
          <w:lang w:val="en-GB"/>
        </w:rPr>
      </w:pPr>
    </w:p>
    <w:p w:rsidR="000E668B" w:rsidRPr="00FF0C73" w:rsidRDefault="00AA2F13">
      <w:pPr>
        <w:tabs>
          <w:tab w:val="left" w:pos="1985"/>
          <w:tab w:val="left" w:pos="5220"/>
          <w:tab w:val="right" w:pos="8505"/>
        </w:tabs>
        <w:ind w:left="-567"/>
        <w:jc w:val="both"/>
        <w:rPr>
          <w:rFonts w:ascii="Arial" w:hAnsi="Arial" w:cs="Arial"/>
          <w:sz w:val="24"/>
          <w:lang w:val="en-GB"/>
        </w:rPr>
      </w:pPr>
      <w:r w:rsidRPr="00FF0C73">
        <w:rPr>
          <w:rFonts w:ascii="Arial" w:hAnsi="Arial" w:cs="Arial"/>
          <w:sz w:val="24"/>
          <w:lang w:val="en-GB"/>
        </w:rPr>
        <w:t>A Senior Technology Professional with over 20 years</w:t>
      </w:r>
      <w:r w:rsidR="00920012">
        <w:rPr>
          <w:rFonts w:ascii="Arial" w:hAnsi="Arial" w:cs="Arial"/>
          <w:sz w:val="24"/>
          <w:lang w:val="en-GB"/>
        </w:rPr>
        <w:t>’</w:t>
      </w:r>
      <w:r w:rsidRPr="00FF0C73">
        <w:rPr>
          <w:rFonts w:ascii="Arial" w:hAnsi="Arial" w:cs="Arial"/>
          <w:sz w:val="24"/>
          <w:lang w:val="en-GB"/>
        </w:rPr>
        <w:t xml:space="preserve"> experience </w:t>
      </w:r>
      <w:r w:rsidR="00920012">
        <w:rPr>
          <w:rFonts w:ascii="Arial" w:hAnsi="Arial" w:cs="Arial"/>
          <w:sz w:val="24"/>
          <w:lang w:val="en-GB"/>
        </w:rPr>
        <w:t>in</w:t>
      </w:r>
      <w:r w:rsidRPr="00FF0C73">
        <w:rPr>
          <w:rFonts w:ascii="Arial" w:hAnsi="Arial" w:cs="Arial"/>
          <w:sz w:val="24"/>
          <w:lang w:val="en-GB"/>
        </w:rPr>
        <w:t xml:space="preserve"> software development and over 10 years of experience providing solutions to Regulatory Reporting and Compliance functions in financial services, including 5 years at Fidelity Investments and 10 years at CIBC.  </w:t>
      </w:r>
    </w:p>
    <w:p w:rsidR="000E668B" w:rsidRPr="00FF0C73" w:rsidRDefault="000E668B">
      <w:pPr>
        <w:tabs>
          <w:tab w:val="left" w:pos="1985"/>
          <w:tab w:val="left" w:pos="5220"/>
          <w:tab w:val="right" w:pos="8505"/>
        </w:tabs>
        <w:ind w:left="-567"/>
        <w:jc w:val="both"/>
        <w:rPr>
          <w:rFonts w:ascii="Arial" w:hAnsi="Arial" w:cs="Arial"/>
          <w:sz w:val="24"/>
          <w:lang w:val="en-GB"/>
        </w:rPr>
      </w:pPr>
    </w:p>
    <w:p w:rsidR="000E668B" w:rsidRPr="00FF0C73" w:rsidRDefault="00AA2F13">
      <w:pPr>
        <w:tabs>
          <w:tab w:val="left" w:pos="1985"/>
          <w:tab w:val="left" w:pos="5220"/>
          <w:tab w:val="right" w:pos="8505"/>
        </w:tabs>
        <w:ind w:left="-567"/>
        <w:jc w:val="both"/>
        <w:rPr>
          <w:rFonts w:ascii="Arial" w:hAnsi="Arial" w:cs="Arial"/>
          <w:sz w:val="24"/>
        </w:rPr>
      </w:pPr>
      <w:r w:rsidRPr="00FF0C73">
        <w:rPr>
          <w:rFonts w:ascii="Arial" w:hAnsi="Arial" w:cs="Arial"/>
          <w:sz w:val="24"/>
          <w:lang w:val="en-GB"/>
        </w:rPr>
        <w:t>I have delivered technical solutions enabling clients to resolve problems and remove pain points in the areas of: MiFID / Transaction Reporting (TRS), Know-Your-Client (KYC), Anti Money Laundering (AML), Reporting to the Panel on Takeovers and Mergers (POTAM) as well as other regulatory reporting such as Liquidity and Large Exposures.  I am in the t</w:t>
      </w:r>
      <w:r w:rsidRPr="00FF0C73">
        <w:rPr>
          <w:rFonts w:ascii="Arial" w:hAnsi="Arial" w:cs="Arial"/>
          <w:sz w:val="24"/>
        </w:rPr>
        <w:t>op 10% of users on StackOverflow.com.  In my position</w:t>
      </w:r>
      <w:r w:rsidR="00425267">
        <w:rPr>
          <w:rFonts w:ascii="Arial" w:hAnsi="Arial" w:cs="Arial"/>
          <w:sz w:val="24"/>
        </w:rPr>
        <w:t xml:space="preserve"> at CIBC</w:t>
      </w:r>
      <w:r w:rsidRPr="00FF0C73">
        <w:rPr>
          <w:rFonts w:ascii="Arial" w:hAnsi="Arial" w:cs="Arial"/>
          <w:sz w:val="24"/>
        </w:rPr>
        <w:t>, I became the company</w:t>
      </w:r>
      <w:r w:rsidR="00425267">
        <w:rPr>
          <w:rFonts w:ascii="Arial" w:hAnsi="Arial" w:cs="Arial"/>
          <w:sz w:val="24"/>
        </w:rPr>
        <w:t>’s senior analyst / subject matter</w:t>
      </w:r>
      <w:r w:rsidRPr="00FF0C73">
        <w:rPr>
          <w:rFonts w:ascii="Arial" w:hAnsi="Arial" w:cs="Arial"/>
          <w:sz w:val="24"/>
        </w:rPr>
        <w:t xml:space="preserve"> expert on TRS. </w:t>
      </w:r>
    </w:p>
    <w:p w:rsidR="000E668B" w:rsidRDefault="00AA2F13">
      <w:pPr>
        <w:pStyle w:val="Heading2"/>
        <w:tabs>
          <w:tab w:val="left" w:pos="0"/>
        </w:tabs>
        <w:ind w:left="-567"/>
        <w:jc w:val="both"/>
        <w:rPr>
          <w:i w:val="0"/>
          <w:lang w:val="en-GB"/>
        </w:rPr>
        <w:sectPr w:rsidR="000E668B" w:rsidSect="0048757E">
          <w:type w:val="continuous"/>
          <w:pgSz w:w="11907" w:h="16840" w:code="9"/>
          <w:pgMar w:top="284" w:right="1701" w:bottom="567" w:left="1701" w:header="720" w:footer="720" w:gutter="0"/>
          <w:cols w:space="720"/>
          <w:docGrid w:linePitch="360"/>
        </w:sectPr>
      </w:pPr>
      <w:r>
        <w:rPr>
          <w:i w:val="0"/>
          <w:lang w:val="en-GB"/>
        </w:rPr>
        <w:t>Key Areas of Expertise</w:t>
      </w:r>
    </w:p>
    <w:p w:rsidR="000E668B" w:rsidRPr="00FF0C73" w:rsidRDefault="00AA2F13">
      <w:pPr>
        <w:tabs>
          <w:tab w:val="left" w:pos="1984"/>
          <w:tab w:val="left" w:pos="4536"/>
          <w:tab w:val="left" w:pos="7158"/>
          <w:tab w:val="left" w:pos="8460"/>
        </w:tabs>
        <w:jc w:val="both"/>
        <w:rPr>
          <w:rFonts w:ascii="Arial" w:hAnsi="Arial"/>
          <w:b/>
          <w:bCs/>
          <w:sz w:val="24"/>
          <w:lang w:val="en-GB"/>
        </w:rPr>
      </w:pPr>
      <w:r w:rsidRPr="00FF0C73">
        <w:rPr>
          <w:rFonts w:ascii="Arial" w:hAnsi="Arial"/>
          <w:b/>
          <w:bCs/>
          <w:sz w:val="24"/>
          <w:lang w:val="en-GB"/>
        </w:rPr>
        <w:lastRenderedPageBreak/>
        <w:t>Transaction Reporting</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Know Your Client</w:t>
      </w:r>
    </w:p>
    <w:p w:rsidR="000E668B"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MiFID</w:t>
      </w:r>
    </w:p>
    <w:p w:rsidR="00487201" w:rsidRPr="00FF0C73" w:rsidRDefault="00487201">
      <w:pPr>
        <w:tabs>
          <w:tab w:val="left" w:pos="1984"/>
          <w:tab w:val="left" w:pos="4536"/>
          <w:tab w:val="left" w:pos="7158"/>
          <w:tab w:val="left" w:pos="8460"/>
        </w:tabs>
        <w:jc w:val="both"/>
        <w:rPr>
          <w:rFonts w:ascii="Arial" w:hAnsi="Arial"/>
          <w:sz w:val="24"/>
          <w:lang w:val="en-GB"/>
        </w:rPr>
      </w:pPr>
      <w:r>
        <w:rPr>
          <w:rFonts w:ascii="Arial" w:hAnsi="Arial"/>
          <w:sz w:val="24"/>
          <w:lang w:val="en-GB"/>
        </w:rPr>
        <w:t>ASP.NET</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C#</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.NET</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SQL Server</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Sybase</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Javascript/AJAX</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lastRenderedPageBreak/>
        <w:t>HTML / CSS</w:t>
      </w:r>
    </w:p>
    <w:p w:rsidR="000E668B"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Visual Basic / VBA</w:t>
      </w:r>
    </w:p>
    <w:p w:rsidR="00673EF9" w:rsidRPr="00FF0C73" w:rsidRDefault="00673EF9">
      <w:pPr>
        <w:tabs>
          <w:tab w:val="left" w:pos="1984"/>
          <w:tab w:val="left" w:pos="4536"/>
          <w:tab w:val="left" w:pos="7158"/>
          <w:tab w:val="left" w:pos="8460"/>
        </w:tabs>
        <w:jc w:val="both"/>
        <w:rPr>
          <w:rFonts w:ascii="Arial" w:hAnsi="Arial"/>
          <w:sz w:val="24"/>
          <w:lang w:val="en-GB"/>
        </w:rPr>
      </w:pPr>
      <w:r>
        <w:rPr>
          <w:rFonts w:ascii="Arial" w:hAnsi="Arial"/>
          <w:sz w:val="24"/>
          <w:lang w:val="en-GB"/>
        </w:rPr>
        <w:t>Excel, including macros etc.</w:t>
      </w:r>
      <w:bookmarkStart w:id="0" w:name="_GoBack"/>
      <w:bookmarkEnd w:id="0"/>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Unix</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Forest &amp; Trees</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 xml:space="preserve">Cybersecurity (GIAC) qualified </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Relational Design; Object Design</w:t>
      </w:r>
    </w:p>
    <w:p w:rsidR="000E668B" w:rsidRPr="00FF0C73" w:rsidRDefault="00AA2F13">
      <w:pPr>
        <w:tabs>
          <w:tab w:val="left" w:pos="1984"/>
          <w:tab w:val="left" w:pos="4536"/>
          <w:tab w:val="left" w:pos="7158"/>
          <w:tab w:val="left" w:pos="8460"/>
        </w:tabs>
        <w:jc w:val="both"/>
        <w:rPr>
          <w:sz w:val="24"/>
        </w:rPr>
      </w:pPr>
      <w:r w:rsidRPr="00FF0C73">
        <w:rPr>
          <w:sz w:val="24"/>
        </w:rPr>
        <w:t>XML, XSLT</w:t>
      </w:r>
    </w:p>
    <w:p w:rsidR="00FF0C73" w:rsidRPr="00FF0C73" w:rsidRDefault="00487201">
      <w:pPr>
        <w:tabs>
          <w:tab w:val="left" w:pos="1984"/>
          <w:tab w:val="left" w:pos="4536"/>
          <w:tab w:val="left" w:pos="7158"/>
          <w:tab w:val="left" w:pos="8460"/>
        </w:tabs>
        <w:jc w:val="both"/>
        <w:rPr>
          <w:sz w:val="24"/>
        </w:rPr>
        <w:sectPr w:rsidR="00FF0C73" w:rsidRPr="00FF0C73" w:rsidSect="0048757E">
          <w:type w:val="continuous"/>
          <w:pgSz w:w="11907" w:h="16840" w:code="9"/>
          <w:pgMar w:top="284" w:right="1701" w:bottom="567" w:left="1701" w:header="720" w:footer="720" w:gutter="0"/>
          <w:cols w:num="2" w:space="720"/>
          <w:docGrid w:linePitch="360"/>
        </w:sectPr>
      </w:pPr>
      <w:r>
        <w:rPr>
          <w:sz w:val="24"/>
        </w:rPr>
        <w:t>T</w:t>
      </w:r>
      <w:r w:rsidR="00AA2F13" w:rsidRPr="00FF0C73">
        <w:rPr>
          <w:sz w:val="24"/>
        </w:rPr>
        <w:t>echnical training</w:t>
      </w:r>
    </w:p>
    <w:p w:rsidR="00FF0C73" w:rsidRPr="00FF0C73" w:rsidRDefault="00FF0C73" w:rsidP="00FF0C73">
      <w:pPr>
        <w:tabs>
          <w:tab w:val="left" w:pos="1985"/>
          <w:tab w:val="left" w:pos="5220"/>
          <w:tab w:val="right" w:pos="8505"/>
        </w:tabs>
        <w:ind w:left="-567"/>
        <w:jc w:val="both"/>
        <w:rPr>
          <w:rFonts w:ascii="Arial" w:hAnsi="Arial" w:cs="Arial"/>
          <w:sz w:val="24"/>
          <w:lang w:val="en-GB"/>
        </w:rPr>
      </w:pPr>
    </w:p>
    <w:p w:rsidR="000E668B" w:rsidRDefault="00AA2F13">
      <w:pPr>
        <w:pStyle w:val="Heading2"/>
        <w:tabs>
          <w:tab w:val="left" w:pos="0"/>
        </w:tabs>
        <w:ind w:left="-567"/>
        <w:jc w:val="both"/>
        <w:rPr>
          <w:i w:val="0"/>
          <w:sz w:val="28"/>
          <w:szCs w:val="28"/>
          <w:lang w:val="en-GB"/>
        </w:rPr>
      </w:pPr>
      <w:r>
        <w:rPr>
          <w:i w:val="0"/>
          <w:sz w:val="28"/>
          <w:szCs w:val="28"/>
          <w:lang w:val="en-GB"/>
        </w:rPr>
        <w:t>Employment History</w:t>
      </w:r>
    </w:p>
    <w:p w:rsidR="000E668B" w:rsidRPr="00FF0C73" w:rsidRDefault="00AA2F13">
      <w:pPr>
        <w:pStyle w:val="Heading3"/>
        <w:tabs>
          <w:tab w:val="left" w:pos="0"/>
        </w:tabs>
        <w:ind w:left="-567"/>
        <w:jc w:val="both"/>
        <w:rPr>
          <w:b/>
          <w:szCs w:val="24"/>
          <w:u w:val="single"/>
          <w:lang w:val="en-GB"/>
        </w:rPr>
      </w:pPr>
      <w:r w:rsidRPr="00FF0C73">
        <w:rPr>
          <w:b/>
          <w:szCs w:val="24"/>
          <w:u w:val="single"/>
          <w:lang w:val="en-GB"/>
        </w:rPr>
        <w:t>CIBC World Markets – Senior Analyst/Programmer</w:t>
      </w:r>
      <w:r w:rsidRPr="00FF0C73">
        <w:rPr>
          <w:b/>
          <w:szCs w:val="24"/>
          <w:u w:val="single"/>
          <w:lang w:val="en-GB"/>
        </w:rPr>
        <w:tab/>
      </w:r>
      <w:r w:rsidRPr="00FF0C73">
        <w:rPr>
          <w:b/>
          <w:szCs w:val="24"/>
          <w:u w:val="single"/>
          <w:lang w:val="en-GB"/>
        </w:rPr>
        <w:tab/>
        <w:t>2001 to 2012</w:t>
      </w:r>
    </w:p>
    <w:p w:rsidR="000E668B" w:rsidRPr="006364C4" w:rsidRDefault="00AA2F13">
      <w:pPr>
        <w:pStyle w:val="BodyText"/>
        <w:tabs>
          <w:tab w:val="left" w:pos="709"/>
        </w:tabs>
        <w:ind w:left="-567"/>
        <w:rPr>
          <w:sz w:val="24"/>
        </w:rPr>
      </w:pPr>
      <w:r w:rsidRPr="006364C4">
        <w:rPr>
          <w:sz w:val="24"/>
        </w:rPr>
        <w:t xml:space="preserve">London presence of the investment banking division of the Canadian Imperial Bank of Commerce.  </w:t>
      </w:r>
    </w:p>
    <w:p w:rsidR="000E668B" w:rsidRPr="006364C4" w:rsidRDefault="000E668B">
      <w:pPr>
        <w:pStyle w:val="BodyText"/>
        <w:tabs>
          <w:tab w:val="left" w:pos="709"/>
        </w:tabs>
        <w:ind w:left="-567"/>
        <w:rPr>
          <w:sz w:val="24"/>
          <w:szCs w:val="16"/>
        </w:rPr>
      </w:pPr>
    </w:p>
    <w:p w:rsidR="000E668B" w:rsidRPr="00FF0C73" w:rsidRDefault="00AA2F13">
      <w:pPr>
        <w:pStyle w:val="BodyText"/>
        <w:tabs>
          <w:tab w:val="left" w:pos="709"/>
        </w:tabs>
        <w:ind w:left="-567"/>
        <w:rPr>
          <w:b/>
          <w:sz w:val="24"/>
        </w:rPr>
      </w:pPr>
      <w:r w:rsidRPr="00FF0C73">
        <w:rPr>
          <w:b/>
          <w:sz w:val="24"/>
        </w:rPr>
        <w:t>Key Projects &amp; Systems:</w:t>
      </w:r>
    </w:p>
    <w:p w:rsidR="000E668B" w:rsidRPr="00FF0C73" w:rsidRDefault="000E668B">
      <w:pPr>
        <w:pStyle w:val="BodyText"/>
        <w:tabs>
          <w:tab w:val="left" w:pos="709"/>
        </w:tabs>
        <w:ind w:left="-567"/>
        <w:rPr>
          <w:b/>
          <w:sz w:val="24"/>
        </w:rPr>
      </w:pPr>
    </w:p>
    <w:p w:rsidR="000E668B" w:rsidRPr="00FF0C73" w:rsidRDefault="00AA2F13">
      <w:pPr>
        <w:pStyle w:val="BodyText"/>
        <w:tabs>
          <w:tab w:val="left" w:pos="709"/>
        </w:tabs>
        <w:spacing w:after="120"/>
        <w:ind w:left="-567"/>
        <w:rPr>
          <w:b/>
          <w:sz w:val="24"/>
        </w:rPr>
      </w:pPr>
      <w:r w:rsidRPr="00FF0C73">
        <w:rPr>
          <w:b/>
          <w:sz w:val="24"/>
        </w:rPr>
        <w:t>Transaction Reporting</w:t>
      </w:r>
    </w:p>
    <w:p w:rsidR="003E797F" w:rsidRDefault="00AA2F13">
      <w:pPr>
        <w:pStyle w:val="BodyText"/>
        <w:tabs>
          <w:tab w:val="left" w:pos="709"/>
        </w:tabs>
        <w:ind w:left="-567"/>
        <w:rPr>
          <w:sz w:val="24"/>
        </w:rPr>
      </w:pPr>
      <w:r w:rsidRPr="006364C4">
        <w:rPr>
          <w:sz w:val="24"/>
        </w:rPr>
        <w:t>First involved as software developer in the migration from the FSA’s “Direct Reporting System” to “Transaction Reporting” in 2006; then to implement new rules under MiFID in 2007. Finally as lead analyst in 2008, and becoming the company expert in TRS.</w:t>
      </w:r>
      <w:r w:rsidR="003E797F">
        <w:rPr>
          <w:sz w:val="24"/>
        </w:rPr>
        <w:t xml:space="preserve">  I was a key member of the working group which (under the Chief Compliance Officer) was responsible for Transaction Reporting policy and ongoing operations.  </w:t>
      </w:r>
    </w:p>
    <w:p w:rsidR="004F3FD0" w:rsidRDefault="004F3FD0">
      <w:pPr>
        <w:pStyle w:val="BodyText"/>
        <w:tabs>
          <w:tab w:val="left" w:pos="709"/>
        </w:tabs>
        <w:ind w:left="-567"/>
        <w:rPr>
          <w:sz w:val="24"/>
        </w:rPr>
      </w:pPr>
    </w:p>
    <w:p w:rsidR="004F3FD0" w:rsidRPr="006364C4" w:rsidRDefault="004F3FD0">
      <w:pPr>
        <w:pStyle w:val="BodyText"/>
        <w:tabs>
          <w:tab w:val="left" w:pos="709"/>
        </w:tabs>
        <w:ind w:left="-567"/>
        <w:rPr>
          <w:sz w:val="24"/>
        </w:rPr>
      </w:pPr>
      <w:r>
        <w:rPr>
          <w:sz w:val="24"/>
        </w:rPr>
        <w:t>TRS system was built using custom-built C# scheduler application to extract from Sybase (later SQL Server 2008), build XML file using ADO.NET and XSLT and SFTP to the FSA.</w:t>
      </w:r>
    </w:p>
    <w:p w:rsidR="000E668B" w:rsidRPr="00FC4A32" w:rsidRDefault="000E668B">
      <w:pPr>
        <w:pStyle w:val="BodyText"/>
        <w:tabs>
          <w:tab w:val="left" w:pos="709"/>
        </w:tabs>
        <w:ind w:left="-567"/>
        <w:rPr>
          <w:sz w:val="24"/>
          <w:szCs w:val="24"/>
        </w:rPr>
      </w:pPr>
    </w:p>
    <w:p w:rsidR="000E668B" w:rsidRPr="006364C4" w:rsidRDefault="00AA2F13">
      <w:pPr>
        <w:pStyle w:val="BodyText"/>
        <w:tabs>
          <w:tab w:val="left" w:pos="709"/>
        </w:tabs>
        <w:ind w:left="-567"/>
        <w:rPr>
          <w:sz w:val="24"/>
        </w:rPr>
      </w:pPr>
      <w:r w:rsidRPr="006364C4">
        <w:rPr>
          <w:sz w:val="24"/>
        </w:rPr>
        <w:t>Key achievements:</w:t>
      </w:r>
    </w:p>
    <w:p w:rsidR="000E668B" w:rsidRPr="006364C4" w:rsidRDefault="00854940" w:rsidP="0048757E">
      <w:pPr>
        <w:pStyle w:val="BodyText"/>
        <w:numPr>
          <w:ilvl w:val="0"/>
          <w:numId w:val="4"/>
        </w:numPr>
        <w:tabs>
          <w:tab w:val="clear" w:pos="720"/>
        </w:tabs>
        <w:ind w:left="284" w:hanging="851"/>
        <w:rPr>
          <w:sz w:val="24"/>
        </w:rPr>
      </w:pPr>
      <w:r>
        <w:rPr>
          <w:sz w:val="24"/>
        </w:rPr>
        <w:t xml:space="preserve">Over </w:t>
      </w:r>
      <w:r w:rsidR="00AA2F13" w:rsidRPr="006364C4">
        <w:rPr>
          <w:sz w:val="24"/>
        </w:rPr>
        <w:t>10,000 transactions reported to the FSA</w:t>
      </w:r>
    </w:p>
    <w:p w:rsidR="000E668B" w:rsidRPr="006364C4" w:rsidRDefault="00AA2F13" w:rsidP="0048757E">
      <w:pPr>
        <w:pStyle w:val="BodyText"/>
        <w:numPr>
          <w:ilvl w:val="0"/>
          <w:numId w:val="4"/>
        </w:numPr>
        <w:tabs>
          <w:tab w:val="clear" w:pos="720"/>
        </w:tabs>
        <w:ind w:left="284" w:hanging="851"/>
        <w:rPr>
          <w:sz w:val="24"/>
        </w:rPr>
      </w:pPr>
      <w:r w:rsidRPr="006364C4">
        <w:rPr>
          <w:sz w:val="24"/>
        </w:rPr>
        <w:t>No complaints / enquiries from the FSA</w:t>
      </w:r>
    </w:p>
    <w:p w:rsidR="000E668B" w:rsidRPr="006364C4" w:rsidRDefault="00AA2F13" w:rsidP="0048757E">
      <w:pPr>
        <w:pStyle w:val="BodyText"/>
        <w:numPr>
          <w:ilvl w:val="0"/>
          <w:numId w:val="4"/>
        </w:numPr>
        <w:tabs>
          <w:tab w:val="clear" w:pos="720"/>
        </w:tabs>
        <w:ind w:left="284" w:hanging="851"/>
        <w:rPr>
          <w:sz w:val="24"/>
        </w:rPr>
      </w:pPr>
      <w:r w:rsidRPr="006364C4">
        <w:rPr>
          <w:sz w:val="24"/>
        </w:rPr>
        <w:t>Successfully migrated from FSA’s TRS ARM to LSE’s UnaVista</w:t>
      </w:r>
    </w:p>
    <w:p w:rsidR="000E668B" w:rsidRDefault="00AA2F13" w:rsidP="0048757E">
      <w:pPr>
        <w:pStyle w:val="BodyText"/>
        <w:numPr>
          <w:ilvl w:val="0"/>
          <w:numId w:val="4"/>
        </w:numPr>
        <w:tabs>
          <w:tab w:val="clear" w:pos="720"/>
        </w:tabs>
        <w:ind w:left="284" w:hanging="851"/>
        <w:rPr>
          <w:sz w:val="24"/>
        </w:rPr>
      </w:pPr>
      <w:r w:rsidRPr="006364C4">
        <w:rPr>
          <w:sz w:val="24"/>
        </w:rPr>
        <w:t xml:space="preserve">6 years on the </w:t>
      </w:r>
      <w:r w:rsidR="0048757E">
        <w:rPr>
          <w:sz w:val="24"/>
        </w:rPr>
        <w:t xml:space="preserve">steering group responsible for CIBC’s </w:t>
      </w:r>
      <w:r w:rsidRPr="006364C4">
        <w:rPr>
          <w:sz w:val="24"/>
        </w:rPr>
        <w:t>Transaction Reporting.</w:t>
      </w:r>
    </w:p>
    <w:p w:rsidR="004F3FD0" w:rsidRPr="00D83A22" w:rsidRDefault="0048757E" w:rsidP="00D83A22">
      <w:pPr>
        <w:pStyle w:val="BodyText"/>
        <w:numPr>
          <w:ilvl w:val="0"/>
          <w:numId w:val="4"/>
        </w:numPr>
        <w:tabs>
          <w:tab w:val="clear" w:pos="720"/>
        </w:tabs>
        <w:ind w:left="284" w:hanging="851"/>
        <w:rPr>
          <w:sz w:val="24"/>
        </w:rPr>
      </w:pPr>
      <w:r>
        <w:rPr>
          <w:sz w:val="24"/>
        </w:rPr>
        <w:t>5 years on the working group responsible for impelementing CIBC’s Anti Money-Laundering policies.</w:t>
      </w:r>
    </w:p>
    <w:p w:rsidR="00D83A22" w:rsidRDefault="00D83A22">
      <w:pPr>
        <w:widowControl/>
        <w:suppressAutoHyphens w:val="0"/>
        <w:rPr>
          <w:rFonts w:ascii="Arial" w:hAnsi="Arial"/>
          <w:b/>
          <w:sz w:val="24"/>
          <w:lang w:val="en-GB"/>
        </w:rPr>
      </w:pPr>
      <w:r>
        <w:rPr>
          <w:b/>
          <w:sz w:val="24"/>
        </w:rPr>
        <w:br w:type="page"/>
      </w:r>
    </w:p>
    <w:p w:rsidR="000E668B" w:rsidRPr="00FF0C73" w:rsidRDefault="00AA2F13">
      <w:pPr>
        <w:pStyle w:val="BodyText"/>
        <w:tabs>
          <w:tab w:val="left" w:pos="709"/>
        </w:tabs>
        <w:spacing w:after="120"/>
        <w:ind w:left="-567"/>
        <w:rPr>
          <w:b/>
          <w:sz w:val="24"/>
        </w:rPr>
      </w:pPr>
      <w:r w:rsidRPr="00FF0C73">
        <w:rPr>
          <w:b/>
          <w:sz w:val="24"/>
        </w:rPr>
        <w:lastRenderedPageBreak/>
        <w:t>Compliance / Regulatory Reporting Data Warehouse</w:t>
      </w:r>
    </w:p>
    <w:p w:rsidR="000E668B" w:rsidRDefault="00AA2F13">
      <w:pPr>
        <w:pStyle w:val="BodyText"/>
        <w:tabs>
          <w:tab w:val="left" w:pos="709"/>
        </w:tabs>
        <w:ind w:left="-567"/>
        <w:rPr>
          <w:sz w:val="24"/>
        </w:rPr>
      </w:pPr>
      <w:r w:rsidRPr="006364C4">
        <w:rPr>
          <w:sz w:val="24"/>
        </w:rPr>
        <w:t>Database of 1,000,000 trades</w:t>
      </w:r>
      <w:r w:rsidR="004F3FD0">
        <w:rPr>
          <w:sz w:val="24"/>
        </w:rPr>
        <w:t xml:space="preserve"> </w:t>
      </w:r>
      <w:r w:rsidRPr="006364C4">
        <w:rPr>
          <w:sz w:val="24"/>
        </w:rPr>
        <w:t>/</w:t>
      </w:r>
      <w:r w:rsidR="004F3FD0">
        <w:rPr>
          <w:sz w:val="24"/>
        </w:rPr>
        <w:t xml:space="preserve"> </w:t>
      </w:r>
      <w:r w:rsidRPr="006364C4">
        <w:rPr>
          <w:sz w:val="24"/>
        </w:rPr>
        <w:t>positions</w:t>
      </w:r>
      <w:r w:rsidR="004F3FD0">
        <w:rPr>
          <w:sz w:val="24"/>
        </w:rPr>
        <w:t xml:space="preserve"> / cashflows</w:t>
      </w:r>
      <w:r w:rsidRPr="006364C4">
        <w:rPr>
          <w:sz w:val="24"/>
        </w:rPr>
        <w:t>, 28,000 Counterparties and 30,000 Instruments</w:t>
      </w:r>
    </w:p>
    <w:p w:rsidR="004F3FD0" w:rsidRPr="006364C4" w:rsidRDefault="004F3FD0">
      <w:pPr>
        <w:pStyle w:val="BodyText"/>
        <w:tabs>
          <w:tab w:val="left" w:pos="709"/>
        </w:tabs>
        <w:ind w:left="-567"/>
        <w:rPr>
          <w:sz w:val="24"/>
        </w:rPr>
      </w:pPr>
    </w:p>
    <w:p w:rsidR="000E668B" w:rsidRPr="006364C4" w:rsidRDefault="00AA2F13">
      <w:pPr>
        <w:pStyle w:val="BodyText"/>
        <w:tabs>
          <w:tab w:val="left" w:pos="709"/>
        </w:tabs>
        <w:ind w:left="-567"/>
        <w:rPr>
          <w:sz w:val="24"/>
        </w:rPr>
      </w:pPr>
      <w:r w:rsidRPr="006364C4">
        <w:rPr>
          <w:sz w:val="24"/>
        </w:rPr>
        <w:t xml:space="preserve">Implemented using Sybase on Solaris, with front end applications in VB, VB.NET, C# and ASP.NET.  </w:t>
      </w:r>
    </w:p>
    <w:p w:rsidR="000E668B" w:rsidRPr="006364C4" w:rsidRDefault="00AA2F13">
      <w:pPr>
        <w:pStyle w:val="BodyText"/>
        <w:tabs>
          <w:tab w:val="left" w:pos="709"/>
        </w:tabs>
        <w:ind w:left="-567"/>
        <w:rPr>
          <w:sz w:val="24"/>
        </w:rPr>
      </w:pPr>
      <w:r w:rsidRPr="006364C4">
        <w:rPr>
          <w:sz w:val="24"/>
        </w:rPr>
        <w:t>Later migrated to SQL Server 2008.</w:t>
      </w:r>
    </w:p>
    <w:p w:rsidR="000E668B" w:rsidRDefault="000E668B">
      <w:pPr>
        <w:pStyle w:val="BodyText"/>
        <w:tabs>
          <w:tab w:val="left" w:pos="709"/>
        </w:tabs>
        <w:ind w:left="-567"/>
        <w:rPr>
          <w:sz w:val="12"/>
        </w:rPr>
      </w:pPr>
    </w:p>
    <w:p w:rsidR="000E668B" w:rsidRPr="006364C4" w:rsidRDefault="00AA2F13">
      <w:pPr>
        <w:pStyle w:val="BodyText"/>
        <w:tabs>
          <w:tab w:val="left" w:pos="709"/>
        </w:tabs>
        <w:ind w:left="-567"/>
        <w:rPr>
          <w:sz w:val="24"/>
        </w:rPr>
      </w:pPr>
      <w:r w:rsidRPr="006364C4">
        <w:rPr>
          <w:sz w:val="24"/>
        </w:rPr>
        <w:t>Data warehouse processed 150 feed files from 34 source systems, mostly on a daily basis.  It fed downstream 3</w:t>
      </w:r>
      <w:r w:rsidRPr="006364C4">
        <w:rPr>
          <w:sz w:val="24"/>
          <w:vertAlign w:val="superscript"/>
        </w:rPr>
        <w:t>rd</w:t>
      </w:r>
      <w:r w:rsidRPr="006364C4">
        <w:rPr>
          <w:sz w:val="24"/>
        </w:rPr>
        <w:t xml:space="preserve"> party systems such as FiRE, FRS and SPRiNG.  Primary responsibilities at CIBC were to support this system to ensure smooth daily operation while developing its capabilities to meet changing business and regulatory requirements. This also involved supporting and educating users, who included traders, middle office, finance and compliance. Also took responsibility for disaster recovery planning and documentation.</w:t>
      </w:r>
    </w:p>
    <w:p w:rsidR="000E668B" w:rsidRDefault="000E668B">
      <w:pPr>
        <w:pStyle w:val="BodyText"/>
        <w:tabs>
          <w:tab w:val="left" w:pos="709"/>
        </w:tabs>
        <w:ind w:left="-567"/>
        <w:rPr>
          <w:sz w:val="12"/>
        </w:rPr>
      </w:pPr>
    </w:p>
    <w:p w:rsidR="000E668B" w:rsidRPr="006364C4" w:rsidRDefault="00AA2F13">
      <w:pPr>
        <w:pStyle w:val="BodyText"/>
        <w:tabs>
          <w:tab w:val="left" w:pos="709"/>
        </w:tabs>
        <w:ind w:left="-567"/>
        <w:rPr>
          <w:sz w:val="24"/>
        </w:rPr>
      </w:pPr>
      <w:r w:rsidRPr="006364C4">
        <w:rPr>
          <w:sz w:val="24"/>
        </w:rPr>
        <w:t>Key achievements:</w:t>
      </w:r>
    </w:p>
    <w:p w:rsidR="000E668B" w:rsidRPr="006364C4" w:rsidRDefault="00AA2F13" w:rsidP="00EE2024">
      <w:pPr>
        <w:pStyle w:val="BodyText"/>
        <w:numPr>
          <w:ilvl w:val="0"/>
          <w:numId w:val="4"/>
        </w:numPr>
        <w:tabs>
          <w:tab w:val="clear" w:pos="720"/>
        </w:tabs>
        <w:ind w:left="284" w:hanging="851"/>
        <w:rPr>
          <w:sz w:val="24"/>
        </w:rPr>
      </w:pPr>
      <w:r w:rsidRPr="006364C4">
        <w:rPr>
          <w:sz w:val="24"/>
        </w:rPr>
        <w:t>No unplanned system outages</w:t>
      </w:r>
    </w:p>
    <w:p w:rsidR="000E668B" w:rsidRPr="006364C4" w:rsidRDefault="00AA2F13" w:rsidP="00EE2024">
      <w:pPr>
        <w:pStyle w:val="BodyText"/>
        <w:numPr>
          <w:ilvl w:val="0"/>
          <w:numId w:val="4"/>
        </w:numPr>
        <w:tabs>
          <w:tab w:val="clear" w:pos="720"/>
        </w:tabs>
        <w:ind w:left="284" w:hanging="851"/>
        <w:rPr>
          <w:sz w:val="24"/>
        </w:rPr>
      </w:pPr>
      <w:r w:rsidRPr="006364C4">
        <w:rPr>
          <w:sz w:val="24"/>
        </w:rPr>
        <w:t>Personally developed 30 new data feeds from 10 different systems</w:t>
      </w:r>
    </w:p>
    <w:p w:rsidR="000E668B" w:rsidRPr="006364C4" w:rsidRDefault="00AA2F13" w:rsidP="00EE2024">
      <w:pPr>
        <w:pStyle w:val="BodyText"/>
        <w:numPr>
          <w:ilvl w:val="0"/>
          <w:numId w:val="4"/>
        </w:numPr>
        <w:tabs>
          <w:tab w:val="clear" w:pos="720"/>
        </w:tabs>
        <w:ind w:left="284" w:hanging="851"/>
        <w:rPr>
          <w:sz w:val="24"/>
        </w:rPr>
      </w:pPr>
      <w:r w:rsidRPr="006364C4">
        <w:rPr>
          <w:sz w:val="24"/>
        </w:rPr>
        <w:t>Solved key problem of getting data from systems which were unable to send us feeds</w:t>
      </w:r>
    </w:p>
    <w:p w:rsidR="000E668B" w:rsidRPr="006364C4" w:rsidRDefault="000E668B">
      <w:pPr>
        <w:pStyle w:val="BodyText"/>
        <w:tabs>
          <w:tab w:val="left" w:pos="709"/>
        </w:tabs>
        <w:ind w:left="-567"/>
        <w:rPr>
          <w:sz w:val="24"/>
        </w:rPr>
      </w:pPr>
    </w:p>
    <w:p w:rsidR="000E668B" w:rsidRPr="006364C4" w:rsidRDefault="000E668B">
      <w:pPr>
        <w:pStyle w:val="BodyText"/>
        <w:tabs>
          <w:tab w:val="left" w:pos="709"/>
        </w:tabs>
        <w:spacing w:after="120"/>
        <w:ind w:left="-567"/>
        <w:rPr>
          <w:sz w:val="24"/>
        </w:rPr>
      </w:pPr>
    </w:p>
    <w:p w:rsidR="000E668B" w:rsidRPr="006364C4" w:rsidRDefault="000E668B">
      <w:pPr>
        <w:pStyle w:val="BodyText"/>
        <w:tabs>
          <w:tab w:val="left" w:pos="709"/>
        </w:tabs>
        <w:ind w:left="-567"/>
        <w:rPr>
          <w:sz w:val="24"/>
        </w:rPr>
      </w:pPr>
    </w:p>
    <w:p w:rsidR="000E668B" w:rsidRPr="00FF0C73" w:rsidRDefault="00AA2F13">
      <w:pPr>
        <w:pStyle w:val="BodyText"/>
        <w:tabs>
          <w:tab w:val="left" w:pos="709"/>
        </w:tabs>
        <w:spacing w:after="120"/>
        <w:ind w:left="-567"/>
        <w:rPr>
          <w:b/>
          <w:sz w:val="24"/>
        </w:rPr>
      </w:pPr>
      <w:r w:rsidRPr="00FF0C73">
        <w:rPr>
          <w:b/>
          <w:sz w:val="24"/>
        </w:rPr>
        <w:t>Client Onboarding (Workflow System for AML / KYC)</w:t>
      </w:r>
    </w:p>
    <w:p w:rsidR="000E668B" w:rsidRDefault="00AA2F13">
      <w:pPr>
        <w:pStyle w:val="BodyText"/>
        <w:tabs>
          <w:tab w:val="left" w:pos="709"/>
        </w:tabs>
        <w:ind w:left="-567"/>
        <w:rPr>
          <w:sz w:val="24"/>
        </w:rPr>
      </w:pPr>
      <w:r w:rsidRPr="006364C4">
        <w:rPr>
          <w:sz w:val="24"/>
        </w:rPr>
        <w:t xml:space="preserve">Automation of paper-based client setup procedure. Developed a prototype workflow system which was then developed to production standard, and adopted by the bank </w:t>
      </w:r>
      <w:r w:rsidRPr="006364C4">
        <w:rPr>
          <w:i/>
          <w:sz w:val="24"/>
        </w:rPr>
        <w:t>globally</w:t>
      </w:r>
      <w:r w:rsidRPr="006364C4">
        <w:rPr>
          <w:sz w:val="24"/>
        </w:rPr>
        <w:t>. System has processed 3,000 clients since it went live in August 2009.</w:t>
      </w:r>
    </w:p>
    <w:p w:rsidR="00D83A22" w:rsidRDefault="00D83A22">
      <w:pPr>
        <w:pStyle w:val="BodyText"/>
        <w:tabs>
          <w:tab w:val="left" w:pos="709"/>
        </w:tabs>
        <w:ind w:left="-567"/>
        <w:rPr>
          <w:sz w:val="24"/>
        </w:rPr>
      </w:pPr>
    </w:p>
    <w:p w:rsidR="00D83A22" w:rsidRDefault="00D83A22">
      <w:pPr>
        <w:pStyle w:val="BodyText"/>
        <w:tabs>
          <w:tab w:val="left" w:pos="709"/>
        </w:tabs>
        <w:ind w:left="-567"/>
        <w:rPr>
          <w:sz w:val="24"/>
        </w:rPr>
      </w:pPr>
      <w:r>
        <w:rPr>
          <w:sz w:val="24"/>
        </w:rPr>
        <w:t>We implemented the system using SQL Server 2005, Sharepoint and ASP.NET (using C# 2.0).</w:t>
      </w:r>
    </w:p>
    <w:p w:rsidR="00D83A22" w:rsidRPr="006364C4" w:rsidRDefault="00D83A22">
      <w:pPr>
        <w:pStyle w:val="BodyText"/>
        <w:tabs>
          <w:tab w:val="left" w:pos="709"/>
        </w:tabs>
        <w:ind w:left="-567"/>
        <w:rPr>
          <w:sz w:val="24"/>
        </w:rPr>
      </w:pPr>
    </w:p>
    <w:p w:rsidR="000E668B" w:rsidRDefault="000E668B">
      <w:pPr>
        <w:pStyle w:val="BodyText"/>
        <w:tabs>
          <w:tab w:val="left" w:pos="709"/>
        </w:tabs>
        <w:ind w:left="-567"/>
        <w:rPr>
          <w:sz w:val="12"/>
        </w:rPr>
      </w:pPr>
    </w:p>
    <w:p w:rsidR="000E668B" w:rsidRPr="006364C4" w:rsidRDefault="00AA2F13">
      <w:pPr>
        <w:pStyle w:val="BodyText"/>
        <w:tabs>
          <w:tab w:val="left" w:pos="709"/>
        </w:tabs>
        <w:ind w:left="-567"/>
        <w:rPr>
          <w:sz w:val="24"/>
        </w:rPr>
      </w:pPr>
      <w:r w:rsidRPr="006364C4">
        <w:rPr>
          <w:sz w:val="24"/>
        </w:rPr>
        <w:t>Key achievements:</w:t>
      </w:r>
    </w:p>
    <w:p w:rsidR="000E668B" w:rsidRPr="006364C4" w:rsidRDefault="00AA2F13" w:rsidP="00EE2024">
      <w:pPr>
        <w:pStyle w:val="BodyText"/>
        <w:numPr>
          <w:ilvl w:val="0"/>
          <w:numId w:val="4"/>
        </w:numPr>
        <w:tabs>
          <w:tab w:val="clear" w:pos="720"/>
        </w:tabs>
        <w:ind w:left="284" w:hanging="851"/>
        <w:rPr>
          <w:sz w:val="24"/>
        </w:rPr>
      </w:pPr>
      <w:r w:rsidRPr="006364C4">
        <w:rPr>
          <w:sz w:val="24"/>
        </w:rPr>
        <w:t>Succesfully implemented powerful, generic document workflow system</w:t>
      </w:r>
    </w:p>
    <w:p w:rsidR="000E668B" w:rsidRPr="006364C4" w:rsidRDefault="00AA2F13" w:rsidP="00EE2024">
      <w:pPr>
        <w:pStyle w:val="BodyText"/>
        <w:numPr>
          <w:ilvl w:val="0"/>
          <w:numId w:val="4"/>
        </w:numPr>
        <w:tabs>
          <w:tab w:val="clear" w:pos="720"/>
        </w:tabs>
        <w:ind w:left="284" w:hanging="851"/>
        <w:rPr>
          <w:sz w:val="24"/>
        </w:rPr>
      </w:pPr>
      <w:r w:rsidRPr="006364C4">
        <w:rPr>
          <w:sz w:val="24"/>
        </w:rPr>
        <w:t>Global rollout</w:t>
      </w:r>
    </w:p>
    <w:p w:rsidR="000E668B" w:rsidRPr="006364C4" w:rsidRDefault="00AA2F13" w:rsidP="00EE2024">
      <w:pPr>
        <w:pStyle w:val="BodyText"/>
        <w:numPr>
          <w:ilvl w:val="0"/>
          <w:numId w:val="4"/>
        </w:numPr>
        <w:tabs>
          <w:tab w:val="clear" w:pos="720"/>
        </w:tabs>
        <w:ind w:left="284" w:hanging="851"/>
        <w:rPr>
          <w:sz w:val="24"/>
        </w:rPr>
      </w:pPr>
      <w:r w:rsidRPr="006364C4">
        <w:rPr>
          <w:sz w:val="24"/>
        </w:rPr>
        <w:t>3,000 clients processed</w:t>
      </w:r>
    </w:p>
    <w:p w:rsidR="000E668B" w:rsidRDefault="000E668B">
      <w:pPr>
        <w:pStyle w:val="BodyText"/>
        <w:tabs>
          <w:tab w:val="left" w:pos="709"/>
        </w:tabs>
        <w:ind w:left="-567"/>
        <w:rPr>
          <w:sz w:val="24"/>
        </w:rPr>
      </w:pPr>
    </w:p>
    <w:p w:rsidR="004F3FD0" w:rsidRPr="006364C4" w:rsidRDefault="004F3FD0">
      <w:pPr>
        <w:pStyle w:val="BodyText"/>
        <w:tabs>
          <w:tab w:val="left" w:pos="709"/>
        </w:tabs>
        <w:ind w:left="-567"/>
        <w:rPr>
          <w:sz w:val="24"/>
        </w:rPr>
      </w:pPr>
    </w:p>
    <w:p w:rsidR="000E668B" w:rsidRPr="00FF0C73" w:rsidRDefault="00AA2F13">
      <w:pPr>
        <w:pStyle w:val="BodyText"/>
        <w:tabs>
          <w:tab w:val="left" w:pos="709"/>
        </w:tabs>
        <w:spacing w:after="120"/>
        <w:ind w:left="-567"/>
        <w:rPr>
          <w:b/>
          <w:sz w:val="24"/>
        </w:rPr>
      </w:pPr>
      <w:r w:rsidRPr="00FF0C73">
        <w:rPr>
          <w:b/>
          <w:sz w:val="24"/>
        </w:rPr>
        <w:t>Client Working Party</w:t>
      </w:r>
    </w:p>
    <w:p w:rsidR="000E668B" w:rsidRPr="006364C4" w:rsidRDefault="00AA2F13">
      <w:pPr>
        <w:pStyle w:val="BodyText"/>
        <w:tabs>
          <w:tab w:val="left" w:pos="709"/>
        </w:tabs>
        <w:ind w:left="-567"/>
        <w:rPr>
          <w:sz w:val="24"/>
        </w:rPr>
      </w:pPr>
      <w:r w:rsidRPr="006364C4">
        <w:rPr>
          <w:sz w:val="24"/>
        </w:rPr>
        <w:t xml:space="preserve">Sat on the “Client Working Party” committee which oversees the bank’s AML / KYC strategy and implementation. </w:t>
      </w:r>
      <w:r w:rsidR="004F3FD0">
        <w:rPr>
          <w:sz w:val="24"/>
        </w:rPr>
        <w:t>I represented the Technology function and advised on technical matters. As the technologist, I was responsible for running projects and delivering technical solutions to implement many of the committee’s policy decisions.</w:t>
      </w:r>
    </w:p>
    <w:p w:rsidR="000E668B" w:rsidRPr="006364C4" w:rsidRDefault="000E668B">
      <w:pPr>
        <w:pStyle w:val="BodyText"/>
        <w:tabs>
          <w:tab w:val="left" w:pos="709"/>
        </w:tabs>
        <w:ind w:left="-567"/>
        <w:rPr>
          <w:sz w:val="24"/>
        </w:rPr>
      </w:pPr>
    </w:p>
    <w:p w:rsidR="00D83A22" w:rsidRDefault="00D83A22">
      <w:pPr>
        <w:widowControl/>
        <w:suppressAutoHyphens w:val="0"/>
        <w:rPr>
          <w:rFonts w:ascii="Arial" w:hAnsi="Arial"/>
          <w:b/>
          <w:sz w:val="24"/>
          <w:szCs w:val="24"/>
          <w:u w:val="single"/>
          <w:lang w:val="en-GB"/>
        </w:rPr>
      </w:pPr>
      <w:r>
        <w:rPr>
          <w:b/>
          <w:szCs w:val="24"/>
          <w:u w:val="single"/>
          <w:lang w:val="en-GB"/>
        </w:rPr>
        <w:br w:type="page"/>
      </w:r>
    </w:p>
    <w:p w:rsidR="000E668B" w:rsidRPr="00FF0C73" w:rsidRDefault="00AA2F13">
      <w:pPr>
        <w:pStyle w:val="Heading3"/>
        <w:tabs>
          <w:tab w:val="left" w:pos="0"/>
          <w:tab w:val="left" w:pos="851"/>
        </w:tabs>
        <w:ind w:left="-567"/>
        <w:jc w:val="both"/>
        <w:rPr>
          <w:b/>
          <w:szCs w:val="24"/>
          <w:u w:val="single"/>
          <w:lang w:val="en-GB"/>
        </w:rPr>
      </w:pPr>
      <w:r w:rsidRPr="00FF0C73">
        <w:rPr>
          <w:b/>
          <w:szCs w:val="24"/>
          <w:u w:val="single"/>
          <w:lang w:val="en-GB"/>
        </w:rPr>
        <w:lastRenderedPageBreak/>
        <w:t>Fidelity Investments – Senior Analyst/Programmer (contract)</w:t>
      </w:r>
      <w:r w:rsidRPr="00FF0C73">
        <w:rPr>
          <w:b/>
          <w:szCs w:val="24"/>
          <w:u w:val="single"/>
          <w:lang w:val="en-GB"/>
        </w:rPr>
        <w:tab/>
        <w:t>1995 to 2001</w:t>
      </w:r>
    </w:p>
    <w:p w:rsidR="000E668B" w:rsidRPr="006364C4" w:rsidRDefault="000E668B">
      <w:pPr>
        <w:pStyle w:val="BodyText"/>
        <w:tabs>
          <w:tab w:val="left" w:pos="709"/>
        </w:tabs>
        <w:ind w:left="-567"/>
        <w:rPr>
          <w:sz w:val="24"/>
          <w:szCs w:val="16"/>
        </w:rPr>
      </w:pPr>
    </w:p>
    <w:p w:rsidR="000E668B" w:rsidRPr="00FF0C73" w:rsidRDefault="00AA2F13">
      <w:pPr>
        <w:pStyle w:val="BodyText"/>
        <w:tabs>
          <w:tab w:val="left" w:pos="709"/>
        </w:tabs>
        <w:ind w:left="-567"/>
        <w:rPr>
          <w:b/>
          <w:sz w:val="24"/>
        </w:rPr>
      </w:pPr>
      <w:r w:rsidRPr="00FF0C73">
        <w:rPr>
          <w:b/>
          <w:sz w:val="24"/>
        </w:rPr>
        <w:t>Key Projects &amp; Systems:</w:t>
      </w:r>
    </w:p>
    <w:p w:rsidR="000E668B" w:rsidRPr="006364C4" w:rsidRDefault="000E668B">
      <w:pPr>
        <w:pStyle w:val="BodyText"/>
        <w:tabs>
          <w:tab w:val="left" w:pos="709"/>
        </w:tabs>
        <w:ind w:left="-567"/>
        <w:rPr>
          <w:sz w:val="24"/>
          <w:szCs w:val="16"/>
        </w:rPr>
      </w:pPr>
    </w:p>
    <w:p w:rsidR="000E668B" w:rsidRPr="00FF0C73" w:rsidRDefault="00AA2F13">
      <w:pPr>
        <w:pStyle w:val="BodyText"/>
        <w:tabs>
          <w:tab w:val="left" w:pos="709"/>
        </w:tabs>
        <w:spacing w:after="120"/>
        <w:ind w:left="-567"/>
        <w:rPr>
          <w:b/>
          <w:sz w:val="24"/>
        </w:rPr>
      </w:pPr>
      <w:r w:rsidRPr="00FF0C73">
        <w:rPr>
          <w:b/>
          <w:sz w:val="24"/>
        </w:rPr>
        <w:t>Contact Tracking System</w:t>
      </w:r>
    </w:p>
    <w:p w:rsidR="000E668B" w:rsidRPr="006364C4" w:rsidRDefault="00AA2F13">
      <w:pPr>
        <w:tabs>
          <w:tab w:val="left" w:pos="851"/>
          <w:tab w:val="left" w:pos="1440"/>
          <w:tab w:val="left" w:pos="1984"/>
          <w:tab w:val="left" w:pos="3402"/>
          <w:tab w:val="left" w:pos="5103"/>
          <w:tab w:val="left" w:pos="6237"/>
          <w:tab w:val="left" w:pos="7158"/>
          <w:tab w:val="left" w:pos="8460"/>
        </w:tabs>
        <w:ind w:left="-567"/>
        <w:jc w:val="both"/>
        <w:rPr>
          <w:rFonts w:ascii="Arial" w:hAnsi="Arial"/>
          <w:sz w:val="24"/>
          <w:lang w:val="en-GB"/>
        </w:rPr>
      </w:pPr>
      <w:r w:rsidRPr="006364C4">
        <w:rPr>
          <w:rFonts w:ascii="Arial" w:hAnsi="Arial"/>
          <w:sz w:val="24"/>
          <w:lang w:val="en-GB"/>
        </w:rPr>
        <w:t xml:space="preserve">Part of a team implementing a module for the company’s flagship deal management system which automatically tracks all contact with clients, e.g. phone calls, letters and physical meetings. In addition, it records system events: customer search; account enquiry; dealing; etc.  This enables users to view a complete history of all interaction with a customer. Later productised this into a complete diary / customer / interaction tracking system.  </w:t>
      </w:r>
      <w:r w:rsidR="00DE40D3">
        <w:rPr>
          <w:rFonts w:ascii="Arial" w:hAnsi="Arial"/>
          <w:sz w:val="24"/>
          <w:lang w:val="en-GB"/>
        </w:rPr>
        <w:t xml:space="preserve">The front end was in C++, the back end was a Sybase database.  We had to overcome significant performance problems due to the volume of data and potential peak number of concurrent users.  </w:t>
      </w:r>
    </w:p>
    <w:p w:rsidR="000E668B" w:rsidRPr="00FF0C73" w:rsidRDefault="00AA2F13">
      <w:pPr>
        <w:pStyle w:val="BodyText"/>
        <w:tabs>
          <w:tab w:val="left" w:pos="709"/>
        </w:tabs>
        <w:spacing w:before="240" w:after="120"/>
        <w:ind w:left="-567"/>
        <w:rPr>
          <w:b/>
          <w:sz w:val="24"/>
        </w:rPr>
      </w:pPr>
      <w:r w:rsidRPr="00FF0C73">
        <w:rPr>
          <w:b/>
          <w:sz w:val="24"/>
        </w:rPr>
        <w:t xml:space="preserve">Generic Reporting Tool </w:t>
      </w:r>
    </w:p>
    <w:p w:rsidR="000E668B" w:rsidRPr="006364C4" w:rsidRDefault="00AA2F13">
      <w:pPr>
        <w:tabs>
          <w:tab w:val="left" w:pos="851"/>
          <w:tab w:val="left" w:pos="1984"/>
          <w:tab w:val="left" w:pos="3402"/>
          <w:tab w:val="left" w:pos="5103"/>
          <w:tab w:val="left" w:pos="6237"/>
          <w:tab w:val="left" w:pos="7158"/>
          <w:tab w:val="left" w:pos="8460"/>
        </w:tabs>
        <w:ind w:left="-567"/>
        <w:jc w:val="both"/>
        <w:rPr>
          <w:rFonts w:ascii="Arial" w:hAnsi="Arial"/>
          <w:sz w:val="24"/>
          <w:lang w:val="en-GB"/>
        </w:rPr>
      </w:pPr>
      <w:r w:rsidRPr="006364C4">
        <w:rPr>
          <w:sz w:val="24"/>
        </w:rPr>
        <w:t xml:space="preserve">Developed an innovative application which </w:t>
      </w:r>
      <w:r w:rsidRPr="006364C4">
        <w:rPr>
          <w:rFonts w:ascii="Arial" w:hAnsi="Arial"/>
          <w:sz w:val="24"/>
          <w:lang w:val="en-GB"/>
        </w:rPr>
        <w:t xml:space="preserve">overcame many problems with packages like Crystal Reports.  This was later productised as part of a commercial offering by Mutual Fund Technologies Ltd.  </w:t>
      </w:r>
      <w:r w:rsidR="00DE40D3">
        <w:rPr>
          <w:rFonts w:ascii="Arial" w:hAnsi="Arial"/>
          <w:sz w:val="24"/>
          <w:lang w:val="en-GB"/>
        </w:rPr>
        <w:t xml:space="preserve">The front end was VB 6, which was tightly integrated with a Sybase database giving a very simple interface for creating and updating reports and how they were presented to the end user.  </w:t>
      </w:r>
    </w:p>
    <w:p w:rsidR="000E668B" w:rsidRPr="00FF0C73" w:rsidRDefault="00AA2F13">
      <w:pPr>
        <w:pStyle w:val="BodyText"/>
        <w:tabs>
          <w:tab w:val="left" w:pos="709"/>
        </w:tabs>
        <w:spacing w:before="240" w:after="120"/>
        <w:ind w:left="-567"/>
        <w:rPr>
          <w:b/>
          <w:sz w:val="24"/>
        </w:rPr>
      </w:pPr>
      <w:r w:rsidRPr="00FF0C73">
        <w:rPr>
          <w:b/>
          <w:sz w:val="24"/>
        </w:rPr>
        <w:t xml:space="preserve">Time recording system </w:t>
      </w:r>
    </w:p>
    <w:p w:rsidR="000E668B" w:rsidRPr="006364C4" w:rsidRDefault="00AA2F13">
      <w:pPr>
        <w:tabs>
          <w:tab w:val="left" w:pos="851"/>
          <w:tab w:val="left" w:pos="1984"/>
          <w:tab w:val="left" w:pos="3402"/>
          <w:tab w:val="left" w:pos="5103"/>
          <w:tab w:val="left" w:pos="6237"/>
          <w:tab w:val="left" w:pos="7158"/>
          <w:tab w:val="left" w:pos="8460"/>
        </w:tabs>
        <w:ind w:left="-567"/>
        <w:jc w:val="both"/>
        <w:rPr>
          <w:rFonts w:ascii="Arial" w:hAnsi="Arial"/>
          <w:sz w:val="24"/>
          <w:lang w:val="en-GB"/>
        </w:rPr>
      </w:pPr>
      <w:r w:rsidRPr="006364C4">
        <w:rPr>
          <w:rFonts w:ascii="Arial" w:hAnsi="Arial"/>
          <w:sz w:val="24"/>
          <w:lang w:val="en-GB"/>
        </w:rPr>
        <w:t xml:space="preserve">A re-write to the system used by the technology department to bill internal clients. </w:t>
      </w:r>
      <w:r w:rsidR="00DE40D3">
        <w:rPr>
          <w:rFonts w:ascii="Arial" w:hAnsi="Arial"/>
          <w:sz w:val="24"/>
          <w:lang w:val="en-GB"/>
        </w:rPr>
        <w:t xml:space="preserve"> This project used Microsoft Transaction Server, ASP and ActiveX components.  </w:t>
      </w:r>
    </w:p>
    <w:p w:rsidR="00DE5504" w:rsidRDefault="00DE5504">
      <w:pPr>
        <w:widowControl/>
        <w:suppressAutoHyphens w:val="0"/>
        <w:rPr>
          <w:rFonts w:ascii="Arial" w:hAnsi="Arial"/>
          <w:b/>
          <w:sz w:val="24"/>
          <w:szCs w:val="24"/>
          <w:u w:val="single"/>
          <w:lang w:val="en-GB"/>
        </w:rPr>
      </w:pPr>
      <w:r>
        <w:rPr>
          <w:b/>
          <w:szCs w:val="24"/>
          <w:u w:val="single"/>
          <w:lang w:val="en-GB"/>
        </w:rPr>
        <w:br w:type="page"/>
      </w:r>
    </w:p>
    <w:p w:rsidR="000E668B" w:rsidRPr="00FF0C73" w:rsidRDefault="00AA2F13">
      <w:pPr>
        <w:pStyle w:val="Heading3"/>
        <w:tabs>
          <w:tab w:val="left" w:pos="0"/>
          <w:tab w:val="left" w:pos="851"/>
        </w:tabs>
        <w:ind w:left="-567"/>
        <w:jc w:val="both"/>
        <w:rPr>
          <w:b/>
          <w:szCs w:val="24"/>
          <w:u w:val="single"/>
          <w:lang w:val="en-GB"/>
        </w:rPr>
      </w:pPr>
      <w:r w:rsidRPr="00FF0C73">
        <w:rPr>
          <w:b/>
          <w:szCs w:val="24"/>
          <w:u w:val="single"/>
          <w:lang w:val="en-GB"/>
        </w:rPr>
        <w:lastRenderedPageBreak/>
        <w:t>Various Contracts – Analyst/Programmer and Trainer</w:t>
      </w:r>
      <w:r w:rsidRPr="00FF0C73">
        <w:rPr>
          <w:b/>
          <w:szCs w:val="24"/>
          <w:u w:val="single"/>
          <w:lang w:val="en-GB"/>
        </w:rPr>
        <w:tab/>
      </w:r>
      <w:r w:rsidRPr="00FF0C73">
        <w:rPr>
          <w:b/>
          <w:szCs w:val="24"/>
          <w:u w:val="single"/>
          <w:lang w:val="en-GB"/>
        </w:rPr>
        <w:tab/>
        <w:t xml:space="preserve">1994 to 1995 </w:t>
      </w:r>
    </w:p>
    <w:p w:rsidR="000E668B" w:rsidRPr="006364C4" w:rsidRDefault="00AA2F13">
      <w:pPr>
        <w:tabs>
          <w:tab w:val="left" w:pos="851"/>
          <w:tab w:val="left" w:pos="1984"/>
          <w:tab w:val="left" w:pos="3402"/>
          <w:tab w:val="left" w:pos="5103"/>
          <w:tab w:val="left" w:pos="6237"/>
          <w:tab w:val="left" w:pos="7158"/>
          <w:tab w:val="left" w:pos="8460"/>
        </w:tabs>
        <w:ind w:left="-567"/>
        <w:jc w:val="both"/>
        <w:rPr>
          <w:rFonts w:ascii="Arial" w:hAnsi="Arial"/>
          <w:sz w:val="24"/>
          <w:lang w:val="en-GB"/>
        </w:rPr>
      </w:pPr>
      <w:r w:rsidRPr="006364C4">
        <w:rPr>
          <w:rFonts w:ascii="Arial" w:hAnsi="Arial"/>
          <w:sz w:val="24"/>
          <w:lang w:val="en-GB"/>
        </w:rPr>
        <w:t>Delivered a variety of systems for Executive Information, Flexible Enquiries and Report Generation using Forest &amp; Trees and Visual BASIC.  Clients included: Zeneca Pharma, Bristol-Myers Squibb and Rhone-Poulenc Rorer</w:t>
      </w:r>
    </w:p>
    <w:p w:rsidR="000E668B" w:rsidRPr="00FF0C73" w:rsidRDefault="00AA2F13">
      <w:pPr>
        <w:pStyle w:val="Heading3"/>
        <w:tabs>
          <w:tab w:val="left" w:pos="0"/>
          <w:tab w:val="left" w:pos="851"/>
        </w:tabs>
        <w:ind w:left="-567"/>
        <w:jc w:val="both"/>
        <w:rPr>
          <w:b/>
          <w:szCs w:val="24"/>
          <w:u w:val="single"/>
          <w:lang w:val="en-GB"/>
        </w:rPr>
      </w:pPr>
      <w:r w:rsidRPr="00FF0C73">
        <w:rPr>
          <w:b/>
          <w:szCs w:val="24"/>
          <w:u w:val="single"/>
          <w:lang w:val="en-GB"/>
        </w:rPr>
        <w:t>BP Oil – Programmer</w:t>
      </w:r>
      <w:r w:rsidRPr="00FF0C73">
        <w:rPr>
          <w:b/>
          <w:szCs w:val="24"/>
          <w:u w:val="single"/>
          <w:lang w:val="en-GB"/>
        </w:rPr>
        <w:tab/>
      </w:r>
      <w:r w:rsidRPr="00FF0C73">
        <w:rPr>
          <w:b/>
          <w:szCs w:val="24"/>
          <w:u w:val="single"/>
          <w:lang w:val="en-GB"/>
        </w:rPr>
        <w:tab/>
      </w:r>
      <w:r w:rsidRPr="00FF0C73">
        <w:rPr>
          <w:b/>
          <w:szCs w:val="24"/>
          <w:u w:val="single"/>
          <w:lang w:val="en-GB"/>
        </w:rPr>
        <w:tab/>
      </w:r>
      <w:r w:rsidRPr="00FF0C73">
        <w:rPr>
          <w:b/>
          <w:szCs w:val="24"/>
          <w:u w:val="single"/>
          <w:lang w:val="en-GB"/>
        </w:rPr>
        <w:tab/>
      </w:r>
      <w:r w:rsidR="00FC4A32">
        <w:rPr>
          <w:b/>
          <w:szCs w:val="24"/>
          <w:u w:val="single"/>
          <w:lang w:val="en-GB"/>
        </w:rPr>
        <w:tab/>
      </w:r>
      <w:r w:rsidR="00FC4A32">
        <w:rPr>
          <w:b/>
          <w:szCs w:val="24"/>
          <w:u w:val="single"/>
          <w:lang w:val="en-GB"/>
        </w:rPr>
        <w:tab/>
      </w:r>
      <w:r w:rsidRPr="00FF0C73">
        <w:rPr>
          <w:b/>
          <w:szCs w:val="24"/>
          <w:u w:val="single"/>
          <w:lang w:val="en-GB"/>
        </w:rPr>
        <w:tab/>
        <w:t>1992 to 1994</w:t>
      </w:r>
    </w:p>
    <w:p w:rsidR="000E668B" w:rsidRDefault="00AA2F13">
      <w:pPr>
        <w:tabs>
          <w:tab w:val="left" w:pos="851"/>
          <w:tab w:val="left" w:pos="1984"/>
          <w:tab w:val="left" w:pos="3402"/>
          <w:tab w:val="left" w:pos="5103"/>
          <w:tab w:val="left" w:pos="6237"/>
          <w:tab w:val="left" w:pos="7158"/>
          <w:tab w:val="left" w:pos="8460"/>
        </w:tabs>
        <w:ind w:left="-567"/>
        <w:jc w:val="both"/>
        <w:rPr>
          <w:rFonts w:ascii="Arial" w:hAnsi="Arial"/>
          <w:sz w:val="24"/>
          <w:lang w:val="en-GB"/>
        </w:rPr>
      </w:pPr>
      <w:r w:rsidRPr="006364C4">
        <w:rPr>
          <w:rFonts w:ascii="Arial" w:hAnsi="Arial"/>
          <w:sz w:val="24"/>
          <w:lang w:val="en-GB"/>
        </w:rPr>
        <w:t xml:space="preserve">Developed EIS solution for BP Oil Europe using Forest &amp; Trees, VB 3 and Oracle </w:t>
      </w:r>
    </w:p>
    <w:p w:rsidR="00FF0C73" w:rsidRDefault="00FF0C73">
      <w:pPr>
        <w:tabs>
          <w:tab w:val="left" w:pos="851"/>
          <w:tab w:val="left" w:pos="1984"/>
          <w:tab w:val="left" w:pos="3402"/>
          <w:tab w:val="left" w:pos="5103"/>
          <w:tab w:val="left" w:pos="6237"/>
          <w:tab w:val="left" w:pos="7158"/>
          <w:tab w:val="left" w:pos="8460"/>
        </w:tabs>
        <w:ind w:left="-567"/>
        <w:jc w:val="both"/>
        <w:rPr>
          <w:rFonts w:ascii="Arial" w:hAnsi="Arial"/>
          <w:sz w:val="24"/>
          <w:lang w:val="en-GB"/>
        </w:rPr>
      </w:pPr>
    </w:p>
    <w:p w:rsidR="00EE2024" w:rsidRDefault="00EE2024">
      <w:pPr>
        <w:tabs>
          <w:tab w:val="left" w:pos="851"/>
          <w:tab w:val="left" w:pos="1984"/>
          <w:tab w:val="left" w:pos="3402"/>
          <w:tab w:val="left" w:pos="5103"/>
          <w:tab w:val="left" w:pos="6237"/>
          <w:tab w:val="left" w:pos="7158"/>
          <w:tab w:val="left" w:pos="8460"/>
        </w:tabs>
        <w:ind w:left="-567"/>
        <w:jc w:val="both"/>
        <w:rPr>
          <w:rFonts w:ascii="Arial" w:hAnsi="Arial"/>
          <w:sz w:val="24"/>
          <w:lang w:val="en-GB"/>
        </w:rPr>
      </w:pPr>
    </w:p>
    <w:p w:rsidR="00EE2024" w:rsidRPr="006364C4" w:rsidRDefault="00EE2024">
      <w:pPr>
        <w:tabs>
          <w:tab w:val="left" w:pos="851"/>
          <w:tab w:val="left" w:pos="1984"/>
          <w:tab w:val="left" w:pos="3402"/>
          <w:tab w:val="left" w:pos="5103"/>
          <w:tab w:val="left" w:pos="6237"/>
          <w:tab w:val="left" w:pos="7158"/>
          <w:tab w:val="left" w:pos="8460"/>
        </w:tabs>
        <w:ind w:left="-567"/>
        <w:jc w:val="both"/>
        <w:rPr>
          <w:rFonts w:ascii="Arial" w:hAnsi="Arial"/>
          <w:sz w:val="24"/>
          <w:lang w:val="en-GB"/>
        </w:rPr>
      </w:pPr>
    </w:p>
    <w:p w:rsidR="000E668B" w:rsidRDefault="00AA2F13">
      <w:pPr>
        <w:pStyle w:val="Heading2"/>
        <w:tabs>
          <w:tab w:val="left" w:pos="0"/>
          <w:tab w:val="left" w:pos="851"/>
        </w:tabs>
        <w:ind w:left="-567"/>
        <w:jc w:val="both"/>
        <w:rPr>
          <w:i w:val="0"/>
          <w:sz w:val="28"/>
          <w:szCs w:val="24"/>
          <w:lang w:val="en-GB"/>
        </w:rPr>
      </w:pPr>
      <w:r>
        <w:rPr>
          <w:i w:val="0"/>
          <w:sz w:val="28"/>
          <w:szCs w:val="24"/>
          <w:lang w:val="en-GB"/>
        </w:rPr>
        <w:t>Other Responsibilities and Achievements</w:t>
      </w:r>
    </w:p>
    <w:p w:rsidR="000E668B" w:rsidRPr="006364C4" w:rsidRDefault="00AA2F13" w:rsidP="00EE2024">
      <w:pPr>
        <w:pStyle w:val="BodyText"/>
        <w:numPr>
          <w:ilvl w:val="0"/>
          <w:numId w:val="4"/>
        </w:numPr>
        <w:tabs>
          <w:tab w:val="clear" w:pos="720"/>
        </w:tabs>
        <w:ind w:left="284" w:hanging="851"/>
        <w:rPr>
          <w:sz w:val="24"/>
        </w:rPr>
      </w:pPr>
      <w:r w:rsidRPr="006364C4">
        <w:rPr>
          <w:sz w:val="24"/>
        </w:rPr>
        <w:t xml:space="preserve">Various church-based leadership/teaching roles working with young people.  </w:t>
      </w:r>
    </w:p>
    <w:p w:rsidR="000E668B" w:rsidRPr="006364C4" w:rsidRDefault="00AA2F13" w:rsidP="00EE2024">
      <w:pPr>
        <w:pStyle w:val="BodyText"/>
        <w:numPr>
          <w:ilvl w:val="0"/>
          <w:numId w:val="4"/>
        </w:numPr>
        <w:tabs>
          <w:tab w:val="clear" w:pos="720"/>
        </w:tabs>
        <w:ind w:left="284" w:hanging="851"/>
        <w:rPr>
          <w:sz w:val="24"/>
        </w:rPr>
      </w:pPr>
      <w:r w:rsidRPr="006364C4">
        <w:rPr>
          <w:sz w:val="24"/>
        </w:rPr>
        <w:t xml:space="preserve">Travelled widely in Europe and visited Africa, Asia, Australia and America.  </w:t>
      </w:r>
    </w:p>
    <w:p w:rsidR="000E668B" w:rsidRPr="006364C4" w:rsidRDefault="00AA2F13" w:rsidP="00EE2024">
      <w:pPr>
        <w:pStyle w:val="BodyText"/>
        <w:numPr>
          <w:ilvl w:val="0"/>
          <w:numId w:val="4"/>
        </w:numPr>
        <w:tabs>
          <w:tab w:val="clear" w:pos="720"/>
        </w:tabs>
        <w:ind w:left="284" w:hanging="851"/>
        <w:rPr>
          <w:sz w:val="24"/>
        </w:rPr>
      </w:pPr>
      <w:r w:rsidRPr="006364C4">
        <w:rPr>
          <w:sz w:val="24"/>
        </w:rPr>
        <w:t xml:space="preserve">Private Pilot's licence and a Flight Radio-Telephony Operator's licence.  </w:t>
      </w:r>
    </w:p>
    <w:p w:rsidR="000E668B" w:rsidRDefault="00AA2F13">
      <w:pPr>
        <w:pStyle w:val="Heading2"/>
        <w:tabs>
          <w:tab w:val="left" w:pos="0"/>
          <w:tab w:val="left" w:pos="851"/>
        </w:tabs>
        <w:ind w:left="-567"/>
        <w:jc w:val="both"/>
        <w:rPr>
          <w:i w:val="0"/>
          <w:sz w:val="28"/>
          <w:szCs w:val="24"/>
          <w:lang w:val="en-GB"/>
        </w:rPr>
      </w:pPr>
      <w:r>
        <w:rPr>
          <w:i w:val="0"/>
          <w:sz w:val="28"/>
          <w:szCs w:val="24"/>
          <w:lang w:val="en-GB"/>
        </w:rPr>
        <w:t>Education</w:t>
      </w:r>
    </w:p>
    <w:p w:rsidR="000E668B" w:rsidRPr="006364C4" w:rsidRDefault="00AA2F13" w:rsidP="00920012">
      <w:pPr>
        <w:tabs>
          <w:tab w:val="left" w:pos="1134"/>
          <w:tab w:val="left" w:pos="1984"/>
          <w:tab w:val="left" w:pos="3402"/>
          <w:tab w:val="left" w:pos="5103"/>
          <w:tab w:val="left" w:pos="6237"/>
          <w:tab w:val="left" w:pos="7158"/>
          <w:tab w:val="left" w:pos="8460"/>
        </w:tabs>
        <w:ind w:left="1134" w:hanging="1701"/>
        <w:jc w:val="both"/>
        <w:rPr>
          <w:rFonts w:ascii="Arial" w:hAnsi="Arial"/>
          <w:sz w:val="24"/>
          <w:lang w:val="en-GB"/>
        </w:rPr>
      </w:pPr>
      <w:r w:rsidRPr="006364C4">
        <w:rPr>
          <w:rFonts w:ascii="Arial" w:hAnsi="Arial"/>
          <w:sz w:val="24"/>
          <w:lang w:val="en-GB"/>
        </w:rPr>
        <w:t>Degree</w:t>
      </w:r>
      <w:r w:rsidR="00920012">
        <w:rPr>
          <w:rFonts w:ascii="Arial" w:hAnsi="Arial"/>
          <w:sz w:val="24"/>
          <w:lang w:val="en-GB"/>
        </w:rPr>
        <w:t>:</w:t>
      </w:r>
      <w:r w:rsidRPr="006364C4">
        <w:rPr>
          <w:rFonts w:ascii="Arial" w:hAnsi="Arial"/>
          <w:sz w:val="24"/>
          <w:lang w:val="en-GB"/>
        </w:rPr>
        <w:tab/>
        <w:t>Computer Science (2.2) from The University of Exeter</w:t>
      </w:r>
      <w:r w:rsidR="00D868AB">
        <w:rPr>
          <w:rFonts w:ascii="Arial" w:hAnsi="Arial"/>
          <w:sz w:val="24"/>
          <w:lang w:val="en-GB"/>
        </w:rPr>
        <w:t xml:space="preserve"> (1989)</w:t>
      </w:r>
    </w:p>
    <w:p w:rsidR="000E668B" w:rsidRPr="006364C4" w:rsidRDefault="00AA2F13" w:rsidP="00920012">
      <w:pPr>
        <w:pStyle w:val="BodyText"/>
        <w:tabs>
          <w:tab w:val="left" w:pos="1134"/>
        </w:tabs>
        <w:ind w:left="1134" w:hanging="1701"/>
        <w:rPr>
          <w:sz w:val="24"/>
        </w:rPr>
      </w:pPr>
      <w:r w:rsidRPr="006364C4">
        <w:rPr>
          <w:sz w:val="24"/>
        </w:rPr>
        <w:t>Professional</w:t>
      </w:r>
      <w:r w:rsidR="00920012">
        <w:rPr>
          <w:sz w:val="24"/>
        </w:rPr>
        <w:t>:</w:t>
      </w:r>
      <w:r w:rsidR="00920012">
        <w:rPr>
          <w:sz w:val="24"/>
        </w:rPr>
        <w:tab/>
      </w:r>
      <w:r w:rsidRPr="006364C4">
        <w:rPr>
          <w:sz w:val="24"/>
        </w:rPr>
        <w:t xml:space="preserve">Completed SANS course 504 </w:t>
      </w:r>
      <w:r w:rsidR="00D868AB">
        <w:rPr>
          <w:sz w:val="24"/>
        </w:rPr>
        <w:t>and</w:t>
      </w:r>
      <w:r w:rsidRPr="006364C4">
        <w:rPr>
          <w:sz w:val="24"/>
        </w:rPr>
        <w:t xml:space="preserve"> </w:t>
      </w:r>
      <w:r w:rsidR="00D868AB">
        <w:rPr>
          <w:sz w:val="24"/>
        </w:rPr>
        <w:t xml:space="preserve">associated </w:t>
      </w:r>
      <w:r w:rsidRPr="006364C4">
        <w:rPr>
          <w:sz w:val="24"/>
        </w:rPr>
        <w:t xml:space="preserve">certification in “Incident Handling and Hacker Techniques”.  </w:t>
      </w:r>
      <w:r w:rsidR="00A35F77">
        <w:rPr>
          <w:sz w:val="24"/>
        </w:rPr>
        <w:t>(2007; r</w:t>
      </w:r>
      <w:r w:rsidRPr="006364C4">
        <w:rPr>
          <w:sz w:val="24"/>
        </w:rPr>
        <w:t>e-certified in 2011</w:t>
      </w:r>
      <w:r w:rsidR="00A35F77">
        <w:rPr>
          <w:sz w:val="24"/>
        </w:rPr>
        <w:t>)</w:t>
      </w:r>
      <w:r w:rsidRPr="006364C4">
        <w:rPr>
          <w:sz w:val="24"/>
        </w:rPr>
        <w:t>.</w:t>
      </w:r>
    </w:p>
    <w:p w:rsidR="000E668B" w:rsidRPr="006364C4" w:rsidRDefault="00AA2F13" w:rsidP="00920012">
      <w:pPr>
        <w:tabs>
          <w:tab w:val="left" w:pos="1134"/>
          <w:tab w:val="left" w:pos="1984"/>
          <w:tab w:val="left" w:pos="3105"/>
          <w:tab w:val="left" w:pos="3402"/>
          <w:tab w:val="left" w:pos="5103"/>
          <w:tab w:val="left" w:pos="6237"/>
          <w:tab w:val="left" w:pos="7158"/>
          <w:tab w:val="left" w:pos="8460"/>
        </w:tabs>
        <w:ind w:left="1134" w:hanging="1701"/>
        <w:jc w:val="both"/>
        <w:rPr>
          <w:rFonts w:ascii="Arial" w:hAnsi="Arial"/>
          <w:sz w:val="24"/>
          <w:lang w:val="en-GB"/>
        </w:rPr>
      </w:pPr>
      <w:r w:rsidRPr="006364C4">
        <w:rPr>
          <w:rFonts w:ascii="Arial" w:hAnsi="Arial"/>
          <w:sz w:val="24"/>
          <w:lang w:val="en-GB"/>
        </w:rPr>
        <w:t>A-levels</w:t>
      </w:r>
      <w:r w:rsidR="00920012">
        <w:rPr>
          <w:rFonts w:ascii="Arial" w:hAnsi="Arial"/>
          <w:sz w:val="24"/>
          <w:lang w:val="en-GB"/>
        </w:rPr>
        <w:t>:</w:t>
      </w:r>
      <w:r w:rsidRPr="006364C4">
        <w:rPr>
          <w:rFonts w:ascii="Arial" w:hAnsi="Arial"/>
          <w:sz w:val="24"/>
          <w:lang w:val="en-GB"/>
        </w:rPr>
        <w:tab/>
        <w:t>Maths, Physics, German</w:t>
      </w:r>
    </w:p>
    <w:p w:rsidR="000E668B" w:rsidRDefault="00AA2F13">
      <w:pPr>
        <w:pStyle w:val="Heading2"/>
        <w:tabs>
          <w:tab w:val="left" w:pos="0"/>
          <w:tab w:val="left" w:pos="851"/>
        </w:tabs>
        <w:ind w:left="-567"/>
        <w:jc w:val="both"/>
        <w:rPr>
          <w:i w:val="0"/>
          <w:sz w:val="28"/>
          <w:szCs w:val="24"/>
          <w:lang w:val="en-GB"/>
        </w:rPr>
      </w:pPr>
      <w:r>
        <w:rPr>
          <w:i w:val="0"/>
          <w:sz w:val="28"/>
          <w:szCs w:val="24"/>
          <w:lang w:val="en-GB"/>
        </w:rPr>
        <w:t>Interests</w:t>
      </w:r>
    </w:p>
    <w:p w:rsidR="00AA2F13" w:rsidRPr="006364C4" w:rsidRDefault="00AA2F13">
      <w:pPr>
        <w:tabs>
          <w:tab w:val="left" w:pos="1984"/>
          <w:tab w:val="left" w:pos="3402"/>
          <w:tab w:val="left" w:pos="5103"/>
          <w:tab w:val="left" w:pos="6237"/>
          <w:tab w:val="left" w:pos="7158"/>
          <w:tab w:val="left" w:pos="8460"/>
        </w:tabs>
        <w:ind w:left="-567"/>
        <w:jc w:val="both"/>
        <w:rPr>
          <w:rFonts w:ascii="Arial" w:hAnsi="Arial"/>
          <w:sz w:val="24"/>
          <w:lang w:val="en-GB"/>
        </w:rPr>
        <w:sectPr w:rsidR="00AA2F13" w:rsidRPr="006364C4" w:rsidSect="0048757E">
          <w:type w:val="continuous"/>
          <w:pgSz w:w="11907" w:h="16840" w:code="9"/>
          <w:pgMar w:top="284" w:right="1701" w:bottom="567" w:left="1701" w:header="720" w:footer="720" w:gutter="0"/>
          <w:cols w:space="720"/>
          <w:docGrid w:linePitch="360"/>
        </w:sectPr>
      </w:pPr>
      <w:r w:rsidRPr="006364C4">
        <w:rPr>
          <w:rFonts w:ascii="Arial" w:hAnsi="Arial"/>
          <w:sz w:val="24"/>
          <w:lang w:val="en-GB"/>
        </w:rPr>
        <w:t>Digital photography and extensive worldwide group of friends</w:t>
      </w:r>
    </w:p>
    <w:p w:rsidR="00C30D6E" w:rsidRPr="006364C4" w:rsidRDefault="00C30D6E">
      <w:pPr>
        <w:rPr>
          <w:sz w:val="24"/>
        </w:rPr>
      </w:pPr>
    </w:p>
    <w:sectPr w:rsidR="00C30D6E" w:rsidRPr="006364C4" w:rsidSect="0048757E">
      <w:type w:val="continuous"/>
      <w:pgSz w:w="11907" w:h="16840" w:code="9"/>
      <w:pgMar w:top="284" w:right="170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Sans Serif">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Tahoma">
    <w:altName w:val="Arial"/>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420"/>
        </w:tabs>
        <w:ind w:left="4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35"/>
    <w:rsid w:val="000919DD"/>
    <w:rsid w:val="000E668B"/>
    <w:rsid w:val="003E797F"/>
    <w:rsid w:val="00425267"/>
    <w:rsid w:val="00487201"/>
    <w:rsid w:val="0048757E"/>
    <w:rsid w:val="004A39C5"/>
    <w:rsid w:val="004F3FD0"/>
    <w:rsid w:val="006364C4"/>
    <w:rsid w:val="00673EF9"/>
    <w:rsid w:val="00854940"/>
    <w:rsid w:val="00920012"/>
    <w:rsid w:val="00A32135"/>
    <w:rsid w:val="00A35F77"/>
    <w:rsid w:val="00AA2F13"/>
    <w:rsid w:val="00C30D6E"/>
    <w:rsid w:val="00D83A22"/>
    <w:rsid w:val="00D868AB"/>
    <w:rsid w:val="00DE40D3"/>
    <w:rsid w:val="00DE5504"/>
    <w:rsid w:val="00EE2024"/>
    <w:rsid w:val="00FC4A32"/>
    <w:rsid w:val="00FF0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MS Sans Serif" w:hAnsi="MS Sans Serif" w:cs="MS Sans Serif"/>
      <w:lang w:val="en-US" w:eastAsia="ar-SA"/>
    </w:rPr>
  </w:style>
  <w:style w:type="paragraph" w:styleId="Heading1">
    <w:name w:val="heading 1"/>
    <w:basedOn w:val="Normal"/>
    <w:next w:val="Normal"/>
    <w:qFormat/>
    <w:pPr>
      <w:keepNext/>
      <w:numPr>
        <w:numId w:val="1"/>
      </w:numPr>
      <w:tabs>
        <w:tab w:val="left" w:pos="1984"/>
        <w:tab w:val="left" w:pos="3402"/>
        <w:tab w:val="left" w:pos="5103"/>
        <w:tab w:val="left" w:pos="6237"/>
        <w:tab w:val="left" w:pos="7158"/>
        <w:tab w:val="left" w:pos="8460"/>
      </w:tabs>
      <w:outlineLvl w:val="0"/>
    </w:pPr>
    <w:rPr>
      <w:rFonts w:ascii="Arial" w:hAnsi="Arial"/>
      <w:b/>
      <w:lang w:val="en-GB"/>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keepNext/>
      <w:numPr>
        <w:ilvl w:val="4"/>
        <w:numId w:val="1"/>
      </w:numPr>
      <w:tabs>
        <w:tab w:val="left" w:pos="1984"/>
        <w:tab w:val="left" w:pos="3402"/>
        <w:tab w:val="left" w:pos="5103"/>
        <w:tab w:val="left" w:pos="6237"/>
        <w:tab w:val="left" w:pos="7158"/>
        <w:tab w:val="left" w:pos="8460"/>
      </w:tabs>
      <w:jc w:val="both"/>
      <w:outlineLvl w:val="4"/>
    </w:pPr>
    <w:rPr>
      <w:rFonts w:ascii="Arial" w:hAnsi="Arial"/>
      <w:u w:val="single"/>
      <w:lang w:val="en-GB"/>
    </w:rPr>
  </w:style>
  <w:style w:type="paragraph" w:styleId="Heading6">
    <w:name w:val="heading 6"/>
    <w:basedOn w:val="Normal"/>
    <w:next w:val="Normal"/>
    <w:qFormat/>
    <w:pPr>
      <w:keepNext/>
      <w:numPr>
        <w:ilvl w:val="5"/>
        <w:numId w:val="1"/>
      </w:numPr>
      <w:tabs>
        <w:tab w:val="left" w:pos="1985"/>
        <w:tab w:val="left" w:pos="4536"/>
        <w:tab w:val="right" w:pos="8505"/>
      </w:tabs>
      <w:jc w:val="both"/>
      <w:outlineLvl w:val="5"/>
    </w:pPr>
    <w:rPr>
      <w:rFonts w:ascii="Arial" w:hAnsi="Arial"/>
      <w:b/>
      <w:i/>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Bullets">
    <w:name w:val="Bullets"/>
    <w:rPr>
      <w:rFonts w:ascii="StarSymbol" w:eastAsia="StarSymbol" w:hAnsi="StarSymbol" w:cs="StarSymbol"/>
      <w:sz w:val="18"/>
      <w:szCs w:val="18"/>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DefaultParagraphFont1">
    <w:name w:val="WW-Default Paragraph Font1"/>
  </w:style>
  <w:style w:type="character" w:styleId="Hyperlink">
    <w:name w:val="Hyperlink"/>
    <w:rPr>
      <w:color w:val="0000FF"/>
      <w:u w:val="single"/>
    </w:rPr>
  </w:style>
  <w:style w:type="character" w:customStyle="1" w:styleId="CharChar">
    <w:name w:val="Char Char"/>
    <w:rPr>
      <w:rFonts w:ascii="Tahoma" w:hAnsi="Tahoma" w:cs="Tahoma"/>
      <w:sz w:val="16"/>
      <w:szCs w:val="16"/>
      <w:lang w:val="en-US"/>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tabs>
        <w:tab w:val="left" w:pos="1984"/>
        <w:tab w:val="left" w:pos="3402"/>
        <w:tab w:val="left" w:pos="5103"/>
        <w:tab w:val="left" w:pos="6237"/>
        <w:tab w:val="left" w:pos="7158"/>
        <w:tab w:val="left" w:pos="8460"/>
      </w:tabs>
      <w:jc w:val="both"/>
    </w:pPr>
    <w:rPr>
      <w:rFonts w:ascii="Arial" w:hAnsi="Arial"/>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ramecontents">
    <w:name w:val="Frame contents"/>
    <w:basedOn w:val="BodyText"/>
  </w:style>
  <w:style w:type="paragraph" w:styleId="BalloonText">
    <w:name w:val="Balloon Text"/>
    <w:basedOn w:val="Normal"/>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MS Sans Serif" w:hAnsi="MS Sans Serif" w:cs="MS Sans Serif"/>
      <w:lang w:val="en-US" w:eastAsia="ar-SA"/>
    </w:rPr>
  </w:style>
  <w:style w:type="paragraph" w:styleId="Heading1">
    <w:name w:val="heading 1"/>
    <w:basedOn w:val="Normal"/>
    <w:next w:val="Normal"/>
    <w:qFormat/>
    <w:pPr>
      <w:keepNext/>
      <w:numPr>
        <w:numId w:val="1"/>
      </w:numPr>
      <w:tabs>
        <w:tab w:val="left" w:pos="1984"/>
        <w:tab w:val="left" w:pos="3402"/>
        <w:tab w:val="left" w:pos="5103"/>
        <w:tab w:val="left" w:pos="6237"/>
        <w:tab w:val="left" w:pos="7158"/>
        <w:tab w:val="left" w:pos="8460"/>
      </w:tabs>
      <w:outlineLvl w:val="0"/>
    </w:pPr>
    <w:rPr>
      <w:rFonts w:ascii="Arial" w:hAnsi="Arial"/>
      <w:b/>
      <w:lang w:val="en-GB"/>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keepNext/>
      <w:numPr>
        <w:ilvl w:val="4"/>
        <w:numId w:val="1"/>
      </w:numPr>
      <w:tabs>
        <w:tab w:val="left" w:pos="1984"/>
        <w:tab w:val="left" w:pos="3402"/>
        <w:tab w:val="left" w:pos="5103"/>
        <w:tab w:val="left" w:pos="6237"/>
        <w:tab w:val="left" w:pos="7158"/>
        <w:tab w:val="left" w:pos="8460"/>
      </w:tabs>
      <w:jc w:val="both"/>
      <w:outlineLvl w:val="4"/>
    </w:pPr>
    <w:rPr>
      <w:rFonts w:ascii="Arial" w:hAnsi="Arial"/>
      <w:u w:val="single"/>
      <w:lang w:val="en-GB"/>
    </w:rPr>
  </w:style>
  <w:style w:type="paragraph" w:styleId="Heading6">
    <w:name w:val="heading 6"/>
    <w:basedOn w:val="Normal"/>
    <w:next w:val="Normal"/>
    <w:qFormat/>
    <w:pPr>
      <w:keepNext/>
      <w:numPr>
        <w:ilvl w:val="5"/>
        <w:numId w:val="1"/>
      </w:numPr>
      <w:tabs>
        <w:tab w:val="left" w:pos="1985"/>
        <w:tab w:val="left" w:pos="4536"/>
        <w:tab w:val="right" w:pos="8505"/>
      </w:tabs>
      <w:jc w:val="both"/>
      <w:outlineLvl w:val="5"/>
    </w:pPr>
    <w:rPr>
      <w:rFonts w:ascii="Arial" w:hAnsi="Arial"/>
      <w:b/>
      <w:i/>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Bullets">
    <w:name w:val="Bullets"/>
    <w:rPr>
      <w:rFonts w:ascii="StarSymbol" w:eastAsia="StarSymbol" w:hAnsi="StarSymbol" w:cs="StarSymbol"/>
      <w:sz w:val="18"/>
      <w:szCs w:val="18"/>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DefaultParagraphFont1">
    <w:name w:val="WW-Default Paragraph Font1"/>
  </w:style>
  <w:style w:type="character" w:styleId="Hyperlink">
    <w:name w:val="Hyperlink"/>
    <w:rPr>
      <w:color w:val="0000FF"/>
      <w:u w:val="single"/>
    </w:rPr>
  </w:style>
  <w:style w:type="character" w:customStyle="1" w:styleId="CharChar">
    <w:name w:val="Char Char"/>
    <w:rPr>
      <w:rFonts w:ascii="Tahoma" w:hAnsi="Tahoma" w:cs="Tahoma"/>
      <w:sz w:val="16"/>
      <w:szCs w:val="16"/>
      <w:lang w:val="en-US"/>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tabs>
        <w:tab w:val="left" w:pos="1984"/>
        <w:tab w:val="left" w:pos="3402"/>
        <w:tab w:val="left" w:pos="5103"/>
        <w:tab w:val="left" w:pos="6237"/>
        <w:tab w:val="left" w:pos="7158"/>
        <w:tab w:val="left" w:pos="8460"/>
      </w:tabs>
      <w:jc w:val="both"/>
    </w:pPr>
    <w:rPr>
      <w:rFonts w:ascii="Arial" w:hAnsi="Arial"/>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ramecontents">
    <w:name w:val="Frame contents"/>
    <w:basedOn w:val="BodyText"/>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logo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Á [</vt:lpstr>
    </vt:vector>
  </TitlesOfParts>
  <Company>Microsoft</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 [</dc:title>
  <dc:creator>AJ Finch</dc:creator>
  <cp:lastModifiedBy>AJ Finch</cp:lastModifiedBy>
  <cp:revision>23</cp:revision>
  <cp:lastPrinted>2012-06-26T13:22:00Z</cp:lastPrinted>
  <dcterms:created xsi:type="dcterms:W3CDTF">2012-06-03T19:55:00Z</dcterms:created>
  <dcterms:modified xsi:type="dcterms:W3CDTF">2012-07-06T12:28:00Z</dcterms:modified>
</cp:coreProperties>
</file>